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480" w:lineRule="auto"/>
        <w:jc w:val="center"/>
        <w:rPr>
          <w:rFonts w:hint="eastAsia" w:ascii="华文细黑" w:hAnsi="华文细黑" w:eastAsia="华文细黑"/>
          <w:b/>
          <w:color w:val="000000"/>
          <w:sz w:val="27"/>
          <w:lang w:val="en-US" w:eastAsia="zh-CN"/>
        </w:rPr>
      </w:pPr>
      <w:r>
        <w:rPr>
          <w:rFonts w:ascii="华文细黑" w:hAnsi="华文细黑" w:eastAsia="华文细黑"/>
          <w:b/>
          <w:color w:val="000000"/>
          <w:sz w:val="27"/>
        </w:rPr>
        <w:t>宁波银行股份有限公司</w:t>
      </w:r>
      <w:r>
        <w:rPr>
          <w:rFonts w:hint="eastAsia" w:ascii="华文细黑" w:hAnsi="华文细黑" w:eastAsia="华文细黑"/>
          <w:b/>
          <w:color w:val="000000"/>
          <w:sz w:val="27"/>
          <w:lang w:val="en-US" w:eastAsia="zh-CN"/>
        </w:rPr>
        <w:t>杭州分行</w:t>
      </w:r>
    </w:p>
    <w:p>
      <w:pPr>
        <w:autoSpaceDN w:val="0"/>
        <w:spacing w:line="480" w:lineRule="auto"/>
        <w:jc w:val="center"/>
        <w:rPr>
          <w:rFonts w:hint="eastAsia" w:ascii="华文细黑" w:hAnsi="华文细黑" w:eastAsia="华文细黑"/>
          <w:lang w:eastAsia="zh-CN"/>
        </w:rPr>
      </w:pPr>
      <w:r>
        <w:rPr>
          <w:rFonts w:hint="eastAsia" w:ascii="华文细黑" w:hAnsi="华文细黑" w:eastAsia="华文细黑"/>
          <w:b/>
          <w:color w:val="000000"/>
          <w:sz w:val="27"/>
          <w:u w:val="single"/>
        </w:rPr>
        <w:t xml:space="preserve"> 2024-2026年宁波银行杭州分行物业外包服务 </w:t>
      </w:r>
      <w:r>
        <w:rPr>
          <w:rFonts w:hint="eastAsia" w:ascii="华文细黑" w:hAnsi="华文细黑" w:eastAsia="华文细黑"/>
          <w:b/>
          <w:color w:val="000000"/>
          <w:sz w:val="27"/>
        </w:rPr>
        <w:t>项目</w:t>
      </w:r>
      <w:r>
        <w:rPr>
          <w:rFonts w:ascii="华文细黑" w:hAnsi="华文细黑" w:eastAsia="华文细黑"/>
          <w:b/>
          <w:color w:val="000000"/>
          <w:sz w:val="27"/>
        </w:rPr>
        <w:t>供应商召集公告</w:t>
      </w:r>
    </w:p>
    <w:p>
      <w:pPr>
        <w:autoSpaceDN w:val="0"/>
        <w:spacing w:line="432" w:lineRule="auto"/>
        <w:rPr>
          <w:rFonts w:hint="eastAsia" w:ascii="华文细黑" w:hAnsi="华文细黑" w:eastAsia="华文细黑"/>
        </w:rPr>
      </w:pPr>
      <w:r>
        <w:rPr>
          <w:rFonts w:ascii="华文细黑" w:hAnsi="华文细黑" w:eastAsia="华文细黑"/>
        </w:rPr>
        <w:t xml:space="preserve">     </w:t>
      </w:r>
      <w:r>
        <w:rPr>
          <w:rFonts w:ascii="华文细黑" w:hAnsi="华文细黑" w:eastAsia="华文细黑"/>
          <w:sz w:val="24"/>
        </w:rPr>
        <w:t>根据业务发展需要，按照宁波银行股份有限公司采购</w:t>
      </w:r>
      <w:r>
        <w:rPr>
          <w:rFonts w:hint="eastAsia" w:ascii="华文细黑" w:hAnsi="华文细黑" w:eastAsia="华文细黑"/>
          <w:sz w:val="24"/>
        </w:rPr>
        <w:t>相关</w:t>
      </w:r>
      <w:r>
        <w:rPr>
          <w:rFonts w:ascii="华文细黑" w:hAnsi="华文细黑" w:eastAsia="华文细黑"/>
          <w:sz w:val="24"/>
        </w:rPr>
        <w:t>管理办法</w:t>
      </w:r>
      <w:r>
        <w:rPr>
          <w:rFonts w:hint="eastAsia" w:ascii="华文细黑" w:hAnsi="华文细黑" w:eastAsia="华文细黑"/>
          <w:sz w:val="24"/>
        </w:rPr>
        <w:t>，我行</w:t>
      </w:r>
      <w:r>
        <w:rPr>
          <w:rFonts w:ascii="华文细黑" w:hAnsi="华文细黑" w:eastAsia="华文细黑"/>
          <w:sz w:val="24"/>
        </w:rPr>
        <w:t>拟对</w:t>
      </w:r>
      <w:r>
        <w:rPr>
          <w:rFonts w:hint="eastAsia" w:ascii="华文细黑" w:hAnsi="华文细黑" w:eastAsia="华文细黑"/>
          <w:sz w:val="24"/>
        </w:rPr>
        <w:t>《</w:t>
      </w:r>
      <w:r>
        <w:rPr>
          <w:rFonts w:hint="eastAsia" w:ascii="华文细黑" w:hAnsi="华文细黑" w:eastAsia="华文细黑"/>
          <w:sz w:val="24"/>
          <w:u w:val="single"/>
        </w:rPr>
        <w:t xml:space="preserve"> 2024-2026年宁波银行杭州分行物业外包服务 </w:t>
      </w:r>
      <w:r>
        <w:rPr>
          <w:rFonts w:hint="eastAsia" w:ascii="华文细黑" w:hAnsi="华文细黑" w:eastAsia="华文细黑"/>
          <w:sz w:val="24"/>
        </w:rPr>
        <w:t>项目》</w:t>
      </w:r>
      <w:r>
        <w:rPr>
          <w:rFonts w:hint="eastAsia" w:ascii="华文细黑" w:hAnsi="华文细黑" w:eastAsia="华文细黑"/>
          <w:sz w:val="24"/>
          <w:lang w:val="en-US" w:eastAsia="zh-Hans"/>
        </w:rPr>
        <w:t>面向社会公开征集供应商</w:t>
      </w:r>
      <w:r>
        <w:rPr>
          <w:rFonts w:hint="default" w:ascii="华文细黑" w:hAnsi="华文细黑" w:eastAsia="华文细黑"/>
          <w:sz w:val="24"/>
          <w:lang w:eastAsia="zh-Hans"/>
        </w:rPr>
        <w:t>，</w:t>
      </w:r>
      <w:r>
        <w:rPr>
          <w:rFonts w:hint="eastAsia" w:ascii="华文细黑" w:hAnsi="华文细黑" w:eastAsia="华文细黑"/>
          <w:sz w:val="24"/>
          <w:lang w:val="en-US" w:eastAsia="zh-Hans"/>
        </w:rPr>
        <w:t>诚邀</w:t>
      </w:r>
      <w:r>
        <w:rPr>
          <w:rFonts w:ascii="华文细黑" w:hAnsi="华文细黑" w:eastAsia="华文细黑"/>
          <w:sz w:val="24"/>
        </w:rPr>
        <w:t>符合条件的供应商参与方案洽谈。</w:t>
      </w:r>
    </w:p>
    <w:p>
      <w:pPr>
        <w:autoSpaceDN w:val="0"/>
        <w:spacing w:line="432" w:lineRule="auto"/>
        <w:ind w:firstLine="480" w:firstLineChars="200"/>
        <w:outlineLvl w:val="0"/>
        <w:rPr>
          <w:rFonts w:hint="eastAsia" w:ascii="华文细黑" w:hAnsi="华文细黑" w:eastAsia="华文细黑" w:cs="Times New Roman"/>
          <w:sz w:val="24"/>
          <w:lang w:val="en-US" w:eastAsia="zh-CN"/>
        </w:rPr>
      </w:pPr>
      <w:r>
        <w:rPr>
          <w:rFonts w:hint="eastAsia" w:ascii="华文细黑" w:hAnsi="华文细黑" w:eastAsia="华文细黑"/>
          <w:b/>
          <w:sz w:val="24"/>
        </w:rPr>
        <w:t>一</w:t>
      </w:r>
      <w:r>
        <w:rPr>
          <w:rFonts w:ascii="华文细黑" w:hAnsi="华文细黑" w:eastAsia="华文细黑"/>
          <w:b/>
          <w:sz w:val="24"/>
        </w:rPr>
        <w:t>、</w:t>
      </w:r>
      <w:r>
        <w:rPr>
          <w:rFonts w:hint="eastAsia" w:ascii="华文细黑" w:hAnsi="华文细黑" w:eastAsia="华文细黑"/>
          <w:b/>
          <w:sz w:val="24"/>
        </w:rPr>
        <w:t>资质要求</w:t>
      </w:r>
    </w:p>
    <w:p>
      <w:pPr>
        <w:autoSpaceDN w:val="0"/>
        <w:spacing w:line="432" w:lineRule="auto"/>
        <w:ind w:firstLine="480" w:firstLineChars="200"/>
        <w:rPr>
          <w:rFonts w:hint="eastAsia" w:ascii="华文细黑" w:hAnsi="华文细黑" w:eastAsia="华文细黑"/>
          <w:sz w:val="24"/>
        </w:rPr>
      </w:pPr>
      <w:r>
        <w:rPr>
          <w:rFonts w:hint="eastAsia" w:ascii="华文细黑" w:hAnsi="华文细黑" w:eastAsia="华文细黑"/>
          <w:sz w:val="24"/>
        </w:rPr>
        <w:t>1、供应商须</w:t>
      </w:r>
      <w:r>
        <w:rPr>
          <w:rFonts w:hint="eastAsia" w:ascii="华文细黑" w:hAnsi="华文细黑" w:eastAsia="华文细黑"/>
          <w:sz w:val="24"/>
          <w:lang w:val="en-US" w:eastAsia="zh-CN"/>
        </w:rPr>
        <w:t>是</w:t>
      </w:r>
      <w:r>
        <w:rPr>
          <w:rFonts w:hint="eastAsia" w:ascii="华文细黑" w:hAnsi="华文细黑" w:eastAsia="华文细黑"/>
          <w:sz w:val="24"/>
        </w:rPr>
        <w:t>2021年1月1日</w:t>
      </w:r>
      <w:r>
        <w:rPr>
          <w:rFonts w:hint="eastAsia" w:ascii="华文细黑" w:hAnsi="华文细黑" w:eastAsia="华文细黑"/>
          <w:sz w:val="24"/>
          <w:lang w:val="en-US" w:eastAsia="zh-CN"/>
        </w:rPr>
        <w:t>以前注册，</w:t>
      </w:r>
      <w:r>
        <w:rPr>
          <w:rFonts w:hint="eastAsia" w:ascii="华文细黑" w:hAnsi="华文细黑" w:eastAsia="华文细黑"/>
          <w:sz w:val="24"/>
        </w:rPr>
        <w:t>具有合法有效的企业营业执照，注册资本不得少于人民币5000万元；</w:t>
      </w:r>
    </w:p>
    <w:p>
      <w:pPr>
        <w:autoSpaceDN w:val="0"/>
        <w:spacing w:line="432" w:lineRule="auto"/>
        <w:ind w:firstLine="480"/>
        <w:rPr>
          <w:rFonts w:hint="eastAsia" w:ascii="华文细黑" w:hAnsi="华文细黑" w:eastAsia="华文细黑"/>
          <w:sz w:val="24"/>
          <w:highlight w:val="none"/>
        </w:rPr>
      </w:pPr>
      <w:r>
        <w:rPr>
          <w:rFonts w:hint="eastAsia" w:ascii="华文细黑" w:hAnsi="华文细黑" w:eastAsia="华文细黑"/>
          <w:sz w:val="24"/>
        </w:rPr>
        <w:t>2、业绩要求：2021年1月1日以来（以合同签订时间为准），</w:t>
      </w:r>
      <w:r>
        <w:rPr>
          <w:rFonts w:hint="eastAsia" w:ascii="华文细黑" w:hAnsi="华文细黑" w:eastAsia="华文细黑"/>
          <w:sz w:val="24"/>
          <w:lang w:val="en-US" w:eastAsia="zh-CN"/>
        </w:rPr>
        <w:t>服务</w:t>
      </w:r>
      <w:r>
        <w:rPr>
          <w:rFonts w:hint="eastAsia" w:ascii="华文细黑" w:hAnsi="华文细黑" w:eastAsia="华文细黑"/>
          <w:sz w:val="24"/>
          <w:highlight w:val="none"/>
        </w:rPr>
        <w:t>分行及以上级别银行</w:t>
      </w:r>
      <w:r>
        <w:rPr>
          <w:rFonts w:hint="eastAsia" w:ascii="华文细黑" w:hAnsi="华文细黑" w:eastAsia="华文细黑"/>
          <w:sz w:val="24"/>
          <w:highlight w:val="none"/>
          <w:lang w:val="en-US" w:eastAsia="zh-CN"/>
        </w:rPr>
        <w:t>的</w:t>
      </w:r>
      <w:r>
        <w:rPr>
          <w:rFonts w:hint="eastAsia" w:ascii="华文细黑" w:hAnsi="华文细黑" w:eastAsia="华文细黑"/>
          <w:sz w:val="24"/>
          <w:highlight w:val="none"/>
        </w:rPr>
        <w:t>合作案例至少1个；</w:t>
      </w:r>
    </w:p>
    <w:p>
      <w:pPr>
        <w:autoSpaceDN w:val="0"/>
        <w:spacing w:line="432" w:lineRule="auto"/>
        <w:ind w:firstLine="480"/>
        <w:rPr>
          <w:rFonts w:hint="eastAsia" w:ascii="华文细黑" w:hAnsi="华文细黑" w:eastAsia="华文细黑"/>
          <w:sz w:val="24"/>
          <w:lang w:eastAsia="zh-CN"/>
        </w:rPr>
      </w:pPr>
      <w:r>
        <w:rPr>
          <w:rFonts w:hint="eastAsia" w:ascii="华文细黑" w:hAnsi="华文细黑" w:eastAsia="华文细黑"/>
          <w:sz w:val="24"/>
        </w:rPr>
        <w:t>3、本地化要求：必须是在杭州市注册或在杭州市设立物业管理分支机构的物业服务企业</w:t>
      </w:r>
      <w:bookmarkStart w:id="0" w:name="_GoBack"/>
      <w:bookmarkEnd w:id="0"/>
      <w:r>
        <w:rPr>
          <w:rFonts w:hint="eastAsia" w:ascii="华文细黑" w:hAnsi="华文细黑" w:eastAsia="华文细黑"/>
          <w:sz w:val="24"/>
          <w:lang w:eastAsia="zh-CN"/>
        </w:rPr>
        <w:t>；</w:t>
      </w:r>
    </w:p>
    <w:p>
      <w:pPr>
        <w:autoSpaceDN w:val="0"/>
        <w:spacing w:line="432" w:lineRule="auto"/>
        <w:ind w:firstLine="480"/>
        <w:rPr>
          <w:rFonts w:hint="eastAsia" w:ascii="华文细黑" w:hAnsi="华文细黑" w:eastAsia="华文细黑"/>
          <w:sz w:val="24"/>
        </w:rPr>
      </w:pPr>
      <w:r>
        <w:rPr>
          <w:rFonts w:hint="eastAsia" w:ascii="华文细黑" w:hAnsi="华文细黑" w:eastAsia="华文细黑"/>
          <w:sz w:val="24"/>
        </w:rPr>
        <w:t>4、企业或者其法人近两年内无行贿犯罪记录，未被列入失信执行人名单，无限制高消费、限制出入境等行为；</w:t>
      </w:r>
    </w:p>
    <w:p>
      <w:pPr>
        <w:autoSpaceDN w:val="0"/>
        <w:spacing w:line="432" w:lineRule="auto"/>
        <w:ind w:firstLine="480"/>
        <w:rPr>
          <w:rFonts w:hint="eastAsia" w:ascii="华文细黑" w:hAnsi="华文细黑" w:eastAsia="华文细黑"/>
          <w:sz w:val="24"/>
        </w:rPr>
      </w:pPr>
      <w:r>
        <w:rPr>
          <w:rFonts w:hint="eastAsia" w:ascii="华文细黑" w:hAnsi="华文细黑" w:eastAsia="华文细黑"/>
          <w:sz w:val="24"/>
        </w:rPr>
        <w:t>5、公司具备完善的组织架构和制度规范，拥有充足的技术、人员和设备资源；</w:t>
      </w:r>
    </w:p>
    <w:p>
      <w:pPr>
        <w:autoSpaceDN w:val="0"/>
        <w:spacing w:line="432" w:lineRule="auto"/>
        <w:ind w:firstLine="480"/>
        <w:rPr>
          <w:rFonts w:hint="eastAsia" w:ascii="华文细黑" w:hAnsi="华文细黑" w:eastAsia="华文细黑"/>
          <w:sz w:val="24"/>
        </w:rPr>
      </w:pPr>
      <w:r>
        <w:rPr>
          <w:rFonts w:hint="eastAsia" w:ascii="华文细黑" w:hAnsi="华文细黑" w:eastAsia="华文细黑"/>
          <w:color w:val="auto"/>
          <w:sz w:val="24"/>
          <w:lang w:val="en-US" w:eastAsia="zh-CN"/>
        </w:rPr>
        <w:t>6、</w:t>
      </w:r>
      <w:r>
        <w:rPr>
          <w:rFonts w:hint="eastAsia" w:ascii="华文细黑" w:hAnsi="华文细黑" w:eastAsia="华文细黑"/>
          <w:sz w:val="24"/>
        </w:rPr>
        <w:t>同一法定代表人的两个及两个以上法人、母公司、全资子公司及其控股公司不得在同一次项目中参加报名；</w:t>
      </w:r>
    </w:p>
    <w:p>
      <w:pPr>
        <w:autoSpaceDN w:val="0"/>
        <w:spacing w:line="432" w:lineRule="auto"/>
        <w:ind w:firstLine="480"/>
        <w:rPr>
          <w:rFonts w:hint="default" w:ascii="华文细黑" w:hAnsi="华文细黑" w:eastAsia="华文细黑"/>
          <w:color w:val="auto"/>
          <w:sz w:val="24"/>
          <w:lang w:val="en-US" w:eastAsia="zh-CN"/>
        </w:rPr>
      </w:pPr>
      <w:r>
        <w:rPr>
          <w:rFonts w:hint="eastAsia" w:ascii="华文细黑" w:hAnsi="华文细黑" w:eastAsia="华文细黑"/>
          <w:color w:val="000000"/>
          <w:sz w:val="24"/>
          <w:lang w:val="en-US" w:eastAsia="zh-CN"/>
        </w:rPr>
        <w:t>7</w:t>
      </w:r>
      <w:r>
        <w:rPr>
          <w:rFonts w:hint="eastAsia" w:ascii="华文细黑" w:hAnsi="华文细黑" w:eastAsia="华文细黑"/>
          <w:color w:val="000000"/>
          <w:sz w:val="24"/>
        </w:rPr>
        <w:t>、</w:t>
      </w:r>
      <w:r>
        <w:rPr>
          <w:rFonts w:hint="eastAsia" w:ascii="华文细黑" w:hAnsi="华文细黑" w:eastAsia="华文细黑"/>
          <w:color w:val="auto"/>
          <w:sz w:val="24"/>
          <w:lang w:val="en-US" w:eastAsia="zh-CN"/>
        </w:rPr>
        <w:t>参与报名的供应商能作为签约主体参与后期的商务流程；</w:t>
      </w:r>
    </w:p>
    <w:p>
      <w:pPr>
        <w:autoSpaceDN w:val="0"/>
        <w:spacing w:line="432" w:lineRule="auto"/>
        <w:ind w:firstLine="480"/>
        <w:rPr>
          <w:rFonts w:hint="eastAsia" w:ascii="华文细黑" w:hAnsi="华文细黑" w:eastAsia="华文细黑"/>
          <w:color w:val="000000"/>
          <w:sz w:val="24"/>
          <w:lang w:eastAsia="zh-CN"/>
        </w:rPr>
      </w:pPr>
      <w:r>
        <w:rPr>
          <w:rFonts w:hint="eastAsia" w:ascii="华文细黑" w:hAnsi="华文细黑" w:eastAsia="华文细黑"/>
          <w:color w:val="auto"/>
          <w:sz w:val="24"/>
          <w:lang w:val="en-US" w:eastAsia="zh-CN"/>
        </w:rPr>
        <w:t>8、报名供应商应符合宁波银行供应商管理相关要求；</w:t>
      </w:r>
    </w:p>
    <w:p>
      <w:pPr>
        <w:autoSpaceDN w:val="0"/>
        <w:spacing w:line="432" w:lineRule="auto"/>
        <w:ind w:firstLine="480"/>
        <w:rPr>
          <w:rFonts w:hint="default" w:ascii="华文细黑" w:hAnsi="华文细黑" w:eastAsia="华文细黑"/>
          <w:color w:val="000000"/>
          <w:sz w:val="24"/>
          <w:lang w:val="en-US" w:eastAsia="zh-CN"/>
        </w:rPr>
      </w:pPr>
      <w:r>
        <w:rPr>
          <w:rFonts w:hint="eastAsia" w:ascii="华文细黑" w:hAnsi="华文细黑" w:eastAsia="华文细黑"/>
          <w:color w:val="000000"/>
          <w:sz w:val="24"/>
          <w:lang w:val="en-US" w:eastAsia="zh-CN"/>
        </w:rPr>
        <w:t>9、</w:t>
      </w:r>
      <w:r>
        <w:rPr>
          <w:rFonts w:hint="eastAsia" w:ascii="华文细黑" w:hAnsi="华文细黑" w:eastAsia="华文细黑"/>
          <w:sz w:val="24"/>
          <w:szCs w:val="24"/>
        </w:rPr>
        <w:t>本项目不接受联合体投标</w:t>
      </w:r>
      <w:r>
        <w:rPr>
          <w:rFonts w:hint="eastAsia" w:ascii="华文细黑" w:hAnsi="华文细黑" w:eastAsia="华文细黑"/>
          <w:sz w:val="24"/>
          <w:szCs w:val="24"/>
          <w:lang w:eastAsia="zh-CN"/>
        </w:rPr>
        <w:t>。</w:t>
      </w:r>
    </w:p>
    <w:p>
      <w:pPr>
        <w:autoSpaceDN w:val="0"/>
        <w:spacing w:line="432" w:lineRule="auto"/>
        <w:ind w:firstLine="420"/>
        <w:outlineLvl w:val="0"/>
        <w:rPr>
          <w:rFonts w:hint="default" w:ascii="华文细黑" w:hAnsi="华文细黑" w:eastAsia="华文细黑"/>
          <w:b/>
          <w:bCs/>
          <w:color w:val="0D0D0D"/>
          <w:sz w:val="24"/>
          <w:lang w:val="en-US" w:eastAsia="zh-CN"/>
        </w:rPr>
      </w:pPr>
      <w:r>
        <w:rPr>
          <w:rFonts w:hint="eastAsia" w:ascii="华文细黑" w:hAnsi="华文细黑" w:eastAsia="华文细黑"/>
          <w:b/>
          <w:bCs/>
          <w:color w:val="0D0D0D"/>
          <w:sz w:val="24"/>
        </w:rPr>
        <w:t>二、</w:t>
      </w:r>
      <w:r>
        <w:rPr>
          <w:rFonts w:hint="eastAsia" w:ascii="华文细黑" w:hAnsi="华文细黑" w:eastAsia="华文细黑"/>
          <w:b/>
          <w:bCs/>
          <w:color w:val="0D0D0D"/>
          <w:sz w:val="24"/>
          <w:lang w:val="en-US" w:eastAsia="zh-CN"/>
        </w:rPr>
        <w:t>需求概述</w:t>
      </w:r>
    </w:p>
    <w:p>
      <w:pPr>
        <w:pStyle w:val="5"/>
        <w:spacing w:before="0" w:after="0"/>
        <w:ind w:firstLine="480"/>
        <w:rPr>
          <w:rFonts w:hint="default" w:ascii="宋体" w:hAnsi="宋体" w:eastAsia="宋体"/>
          <w:b w:val="0"/>
          <w:color w:val="auto"/>
          <w:sz w:val="24"/>
          <w:szCs w:val="24"/>
          <w:highlight w:val="none"/>
          <w:lang w:val="en-US" w:eastAsia="zh-CN"/>
        </w:rPr>
      </w:pPr>
      <w:r>
        <w:rPr>
          <w:rFonts w:hint="eastAsia" w:ascii="宋体" w:hAnsi="宋体" w:cs="宋体"/>
          <w:b w:val="0"/>
          <w:bCs/>
          <w:color w:val="000000"/>
          <w:szCs w:val="24"/>
          <w:lang w:val="en-US" w:eastAsia="zh-CN"/>
        </w:rPr>
        <w:t>1、</w:t>
      </w:r>
      <w:r>
        <w:rPr>
          <w:rFonts w:hint="eastAsia" w:ascii="宋体" w:hAnsi="宋体" w:eastAsia="宋体"/>
          <w:b w:val="0"/>
          <w:color w:val="auto"/>
          <w:sz w:val="24"/>
          <w:szCs w:val="24"/>
          <w:highlight w:val="none"/>
        </w:rPr>
        <w:t>地域范围</w:t>
      </w:r>
      <w:r>
        <w:rPr>
          <w:rFonts w:hint="eastAsia" w:ascii="宋体" w:hAnsi="宋体" w:eastAsia="宋体"/>
          <w:b w:val="0"/>
          <w:color w:val="auto"/>
          <w:sz w:val="24"/>
          <w:szCs w:val="24"/>
          <w:highlight w:val="none"/>
          <w:lang w:val="en-US" w:eastAsia="zh-CN"/>
        </w:rPr>
        <w:t>及</w:t>
      </w:r>
      <w:r>
        <w:rPr>
          <w:rFonts w:hint="eastAsia" w:ascii="宋体" w:hAnsi="宋体"/>
          <w:b w:val="0"/>
          <w:color w:val="auto"/>
          <w:sz w:val="24"/>
          <w:szCs w:val="24"/>
          <w:highlight w:val="none"/>
          <w:lang w:val="en-US" w:eastAsia="zh-CN"/>
        </w:rPr>
        <w:t>外包岗位</w:t>
      </w:r>
    </w:p>
    <w:p>
      <w:pPr>
        <w:pStyle w:val="19"/>
        <w:spacing w:before="0" w:line="440" w:lineRule="exact"/>
        <w:ind w:firstLine="420"/>
        <w:rPr>
          <w:rFonts w:hint="eastAsia" w:ascii="宋体" w:hAnsi="宋体" w:cs="宋体"/>
          <w:color w:val="auto"/>
          <w:sz w:val="28"/>
          <w:szCs w:val="28"/>
          <w:highlight w:val="none"/>
        </w:rPr>
      </w:pPr>
      <w:r>
        <w:rPr>
          <w:rFonts w:hint="eastAsia" w:ascii="宋体" w:hAnsi="宋体" w:cs="宋体"/>
          <w:color w:val="auto"/>
          <w:sz w:val="24"/>
          <w:szCs w:val="24"/>
          <w:highlight w:val="none"/>
        </w:rPr>
        <w:t>本次招标范围包括杭州市范围内宁波银行杭州分行及其下属支行，具体</w:t>
      </w:r>
      <w:r>
        <w:rPr>
          <w:rFonts w:hint="eastAsia" w:ascii="宋体" w:hAnsi="宋体" w:cs="宋体"/>
          <w:color w:val="auto"/>
          <w:sz w:val="24"/>
          <w:szCs w:val="24"/>
          <w:highlight w:val="none"/>
          <w:lang w:val="en-US" w:eastAsia="zh-CN"/>
        </w:rPr>
        <w:t>外包岗位</w:t>
      </w:r>
      <w:r>
        <w:rPr>
          <w:rFonts w:hint="eastAsia" w:ascii="宋体" w:hAnsi="宋体" w:cs="宋体"/>
          <w:color w:val="auto"/>
          <w:sz w:val="24"/>
          <w:szCs w:val="24"/>
          <w:highlight w:val="none"/>
        </w:rPr>
        <w:t>见下表</w:t>
      </w:r>
      <w:r>
        <w:rPr>
          <w:rFonts w:hint="eastAsia" w:ascii="宋体" w:hAnsi="宋体" w:cs="宋体"/>
          <w:color w:val="auto"/>
          <w:sz w:val="24"/>
          <w:szCs w:val="24"/>
          <w:highlight w:val="none"/>
          <w:lang w:eastAsia="zh-CN"/>
        </w:rPr>
        <w:t>。</w:t>
      </w:r>
    </w:p>
    <w:tbl>
      <w:tblPr>
        <w:tblStyle w:val="10"/>
        <w:tblW w:w="4526" w:type="pct"/>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3"/>
        <w:gridCol w:w="2347"/>
        <w:gridCol w:w="2031"/>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杭州分行及下属28家支行物业外包人员岗位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项目主管</w:t>
            </w:r>
          </w:p>
        </w:tc>
        <w:tc>
          <w:tcPr>
            <w:tcW w:w="1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保洁服务</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餐饮服务</w:t>
            </w:r>
          </w:p>
        </w:tc>
        <w:tc>
          <w:tcPr>
            <w:tcW w:w="11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前台接待</w:t>
            </w:r>
          </w:p>
        </w:tc>
      </w:tr>
    </w:tbl>
    <w:p>
      <w:pPr>
        <w:pStyle w:val="5"/>
        <w:spacing w:before="0" w:after="0"/>
        <w:ind w:firstLine="480"/>
        <w:rPr>
          <w:rFonts w:hint="eastAsia" w:ascii="宋体" w:hAnsi="宋体" w:eastAsia="宋体" w:cs="Times New Roman"/>
          <w:b w:val="0"/>
          <w:color w:val="auto"/>
          <w:sz w:val="24"/>
          <w:szCs w:val="24"/>
          <w:highlight w:val="none"/>
        </w:rPr>
      </w:pPr>
      <w:r>
        <w:rPr>
          <w:rFonts w:hint="eastAsia" w:ascii="宋体" w:hAnsi="宋体" w:eastAsia="宋体" w:cs="Times New Roman"/>
          <w:b w:val="0"/>
          <w:color w:val="auto"/>
          <w:sz w:val="24"/>
          <w:szCs w:val="24"/>
          <w:highlight w:val="none"/>
        </w:rPr>
        <w:t>2</w:t>
      </w:r>
      <w:r>
        <w:rPr>
          <w:rFonts w:hint="eastAsia" w:ascii="宋体" w:hAnsi="宋体" w:cs="Times New Roman"/>
          <w:b w:val="0"/>
          <w:color w:val="auto"/>
          <w:sz w:val="24"/>
          <w:szCs w:val="24"/>
          <w:highlight w:val="none"/>
          <w:lang w:eastAsia="zh-CN"/>
        </w:rPr>
        <w:t>、</w:t>
      </w:r>
      <w:r>
        <w:rPr>
          <w:rFonts w:hint="eastAsia" w:ascii="宋体" w:hAnsi="宋体" w:eastAsia="宋体" w:cs="Times New Roman"/>
          <w:b w:val="0"/>
          <w:color w:val="auto"/>
          <w:sz w:val="24"/>
          <w:szCs w:val="24"/>
          <w:highlight w:val="none"/>
        </w:rPr>
        <w:t>物业项目经理：3年以上办公楼或银行项目管理工作经验，熟悉物业管理工作，具有较高综合素质和能力，良好的敬业精神和服务意识，亲和力强,具有较强的公关协调能力。</w:t>
      </w:r>
      <w:r>
        <w:rPr>
          <w:rFonts w:hint="eastAsia" w:ascii="宋体" w:hAnsi="宋体" w:cs="Times New Roman"/>
          <w:b w:val="0"/>
          <w:color w:val="auto"/>
          <w:sz w:val="24"/>
          <w:szCs w:val="24"/>
          <w:highlight w:val="none"/>
          <w:lang w:val="en-US" w:eastAsia="zh-CN"/>
        </w:rPr>
        <w:t>要求</w:t>
      </w:r>
      <w:r>
        <w:rPr>
          <w:rFonts w:hint="eastAsia" w:ascii="宋体" w:hAnsi="宋体" w:eastAsia="宋体" w:cs="Times New Roman"/>
          <w:b w:val="0"/>
          <w:color w:val="auto"/>
          <w:sz w:val="24"/>
          <w:szCs w:val="24"/>
          <w:highlight w:val="none"/>
          <w:lang w:val="en-US" w:eastAsia="zh-CN"/>
        </w:rPr>
        <w:t>在合同签订后1个月内到岗，</w:t>
      </w:r>
      <w:r>
        <w:rPr>
          <w:rFonts w:hint="eastAsia" w:ascii="宋体" w:hAnsi="宋体" w:eastAsia="宋体" w:cs="Times New Roman"/>
          <w:b w:val="0"/>
          <w:color w:val="auto"/>
          <w:sz w:val="24"/>
          <w:szCs w:val="24"/>
          <w:highlight w:val="none"/>
        </w:rPr>
        <w:t>不能擅自更换</w:t>
      </w:r>
    </w:p>
    <w:p>
      <w:pPr>
        <w:autoSpaceDN w:val="0"/>
        <w:spacing w:line="432" w:lineRule="auto"/>
        <w:ind w:firstLine="480" w:firstLineChars="200"/>
        <w:outlineLvl w:val="0"/>
        <w:rPr>
          <w:rFonts w:ascii="华文细黑" w:hAnsi="华文细黑" w:eastAsia="华文细黑"/>
        </w:rPr>
      </w:pPr>
      <w:r>
        <w:rPr>
          <w:rFonts w:hint="eastAsia" w:ascii="华文细黑" w:hAnsi="华文细黑" w:eastAsia="华文细黑"/>
          <w:b/>
          <w:sz w:val="24"/>
        </w:rPr>
        <w:t>三</w:t>
      </w:r>
      <w:r>
        <w:rPr>
          <w:rFonts w:ascii="华文细黑" w:hAnsi="华文细黑" w:eastAsia="华文细黑"/>
          <w:b/>
          <w:sz w:val="24"/>
        </w:rPr>
        <w:t>、报名方式及起始时间</w:t>
      </w:r>
    </w:p>
    <w:p>
      <w:pPr>
        <w:autoSpaceDN w:val="0"/>
        <w:spacing w:line="432" w:lineRule="auto"/>
        <w:ind w:firstLine="480" w:firstLineChars="200"/>
        <w:outlineLvl w:val="0"/>
        <w:rPr>
          <w:rFonts w:hint="eastAsia" w:ascii="华文细黑" w:hAnsi="华文细黑" w:eastAsia="华文细黑"/>
          <w:sz w:val="24"/>
        </w:rPr>
      </w:pPr>
      <w:r>
        <w:rPr>
          <w:rFonts w:ascii="华文细黑" w:hAnsi="华文细黑" w:eastAsia="华文细黑"/>
          <w:sz w:val="24"/>
        </w:rPr>
        <w:t>请符合条件的供应商在</w:t>
      </w:r>
      <w:r>
        <w:rPr>
          <w:rFonts w:hint="eastAsia" w:ascii="华文细黑" w:hAnsi="华文细黑" w:eastAsia="华文细黑"/>
          <w:sz w:val="24"/>
          <w:u w:val="single"/>
        </w:rPr>
        <w:t xml:space="preserve"> </w:t>
      </w:r>
      <w:r>
        <w:rPr>
          <w:rFonts w:hint="eastAsia" w:ascii="华文细黑" w:hAnsi="华文细黑" w:eastAsia="华文细黑"/>
          <w:sz w:val="24"/>
          <w:u w:val="single"/>
          <w:lang w:val="en-US" w:eastAsia="zh-CN"/>
        </w:rPr>
        <w:t>2024</w:t>
      </w:r>
      <w:r>
        <w:rPr>
          <w:rFonts w:hint="eastAsia" w:ascii="华文细黑" w:hAnsi="华文细黑" w:eastAsia="华文细黑"/>
          <w:sz w:val="24"/>
          <w:u w:val="single"/>
        </w:rPr>
        <w:t xml:space="preserve"> </w:t>
      </w:r>
      <w:r>
        <w:rPr>
          <w:rFonts w:ascii="华文细黑" w:hAnsi="华文细黑" w:eastAsia="华文细黑"/>
          <w:sz w:val="24"/>
        </w:rPr>
        <w:t>年</w:t>
      </w:r>
      <w:r>
        <w:rPr>
          <w:rFonts w:hint="eastAsia" w:ascii="华文细黑" w:hAnsi="华文细黑" w:eastAsia="华文细黑"/>
          <w:sz w:val="24"/>
          <w:u w:val="single"/>
        </w:rPr>
        <w:t xml:space="preserve"> </w:t>
      </w:r>
      <w:r>
        <w:rPr>
          <w:rFonts w:hint="eastAsia" w:ascii="华文细黑" w:hAnsi="华文细黑" w:eastAsia="华文细黑"/>
          <w:sz w:val="24"/>
          <w:u w:val="single"/>
          <w:lang w:val="en-US" w:eastAsia="zh-CN"/>
        </w:rPr>
        <w:t>9</w:t>
      </w:r>
      <w:r>
        <w:rPr>
          <w:rFonts w:hint="eastAsia" w:ascii="华文细黑" w:hAnsi="华文细黑" w:eastAsia="华文细黑"/>
          <w:sz w:val="24"/>
          <w:u w:val="single"/>
        </w:rPr>
        <w:t xml:space="preserve"> </w:t>
      </w:r>
      <w:r>
        <w:rPr>
          <w:rFonts w:ascii="华文细黑" w:hAnsi="华文细黑" w:eastAsia="华文细黑"/>
          <w:sz w:val="24"/>
        </w:rPr>
        <w:t>月</w:t>
      </w:r>
      <w:r>
        <w:rPr>
          <w:rFonts w:hint="eastAsia" w:ascii="华文细黑" w:hAnsi="华文细黑" w:eastAsia="华文细黑"/>
          <w:sz w:val="24"/>
          <w:u w:val="single"/>
        </w:rPr>
        <w:t xml:space="preserve"> </w:t>
      </w:r>
      <w:r>
        <w:rPr>
          <w:rFonts w:hint="eastAsia" w:ascii="华文细黑" w:hAnsi="华文细黑" w:eastAsia="华文细黑"/>
          <w:sz w:val="24"/>
          <w:u w:val="single"/>
          <w:lang w:val="en-US" w:eastAsia="zh-CN"/>
        </w:rPr>
        <w:t>1</w:t>
      </w:r>
      <w:r>
        <w:rPr>
          <w:rFonts w:hint="eastAsia" w:ascii="华文细黑" w:hAnsi="华文细黑" w:eastAsia="华文细黑"/>
          <w:sz w:val="24"/>
          <w:u w:val="single"/>
        </w:rPr>
        <w:t xml:space="preserve"> </w:t>
      </w:r>
      <w:r>
        <w:rPr>
          <w:rFonts w:ascii="华文细黑" w:hAnsi="华文细黑" w:eastAsia="华文细黑"/>
          <w:sz w:val="24"/>
        </w:rPr>
        <w:t>日之前</w:t>
      </w:r>
      <w:r>
        <w:rPr>
          <w:rFonts w:hint="eastAsia" w:ascii="华文细黑" w:hAnsi="华文细黑" w:eastAsia="华文细黑"/>
          <w:sz w:val="24"/>
        </w:rPr>
        <w:t>,</w:t>
      </w:r>
      <w:r>
        <w:rPr>
          <w:rFonts w:hint="eastAsia" w:ascii="华文细黑" w:hAnsi="华文细黑" w:eastAsia="华文细黑"/>
          <w:sz w:val="24"/>
          <w:lang w:val="en-US" w:eastAsia="zh-CN"/>
        </w:rPr>
        <w:t>通过报名链接</w:t>
      </w:r>
      <w:r>
        <w:rPr>
          <w:rFonts w:hint="eastAsia" w:ascii="华文细黑" w:hAnsi="华文细黑" w:eastAsia="华文细黑"/>
          <w:sz w:val="24"/>
        </w:rPr>
        <w:t>“点击报名”方式</w:t>
      </w:r>
      <w:r>
        <w:rPr>
          <w:rFonts w:ascii="华文细黑" w:hAnsi="华文细黑" w:eastAsia="华文细黑"/>
          <w:sz w:val="24"/>
        </w:rPr>
        <w:t>进行报名</w:t>
      </w:r>
      <w:r>
        <w:rPr>
          <w:rFonts w:hint="eastAsia" w:ascii="华文细黑" w:hAnsi="华文细黑" w:eastAsia="华文细黑"/>
          <w:sz w:val="24"/>
        </w:rPr>
        <w:t>，</w:t>
      </w:r>
      <w:r>
        <w:rPr>
          <w:rFonts w:hint="eastAsia" w:ascii="华文细黑" w:hAnsi="华文细黑" w:eastAsia="华文细黑"/>
          <w:sz w:val="24"/>
          <w:lang w:val="en-US" w:eastAsia="zh-CN"/>
        </w:rPr>
        <w:t>报名链接如下：</w:t>
      </w:r>
      <w:r>
        <w:rPr>
          <w:rFonts w:hint="eastAsia" w:ascii="华文细黑" w:hAnsi="华文细黑" w:eastAsia="华文细黑"/>
          <w:sz w:val="24"/>
          <w:lang w:eastAsia="zh-CN"/>
        </w:rPr>
        <w:fldChar w:fldCharType="begin"/>
      </w:r>
      <w:r>
        <w:rPr>
          <w:rFonts w:hint="eastAsia" w:ascii="华文细黑" w:hAnsi="华文细黑" w:eastAsia="华文细黑"/>
          <w:sz w:val="24"/>
          <w:lang w:eastAsia="zh-CN"/>
        </w:rPr>
        <w:instrText xml:space="preserve"> HYPERLINK "https://cpms.nbcb.com.cn/cpms/ananymous/cms/，并按要求填写相关报名材料。" </w:instrText>
      </w:r>
      <w:r>
        <w:rPr>
          <w:rFonts w:hint="eastAsia" w:ascii="华文细黑" w:hAnsi="华文细黑" w:eastAsia="华文细黑"/>
          <w:sz w:val="24"/>
          <w:lang w:eastAsia="zh-CN"/>
        </w:rPr>
        <w:fldChar w:fldCharType="separate"/>
      </w:r>
      <w:r>
        <w:rPr>
          <w:rStyle w:val="13"/>
          <w:rFonts w:hint="eastAsia" w:ascii="华文细黑" w:hAnsi="华文细黑" w:eastAsia="华文细黑"/>
          <w:sz w:val="24"/>
          <w:lang w:eastAsia="zh-CN"/>
        </w:rPr>
        <w:t>https://cpms.nbcb.com.cn/cpms/ananymous/cms/</w:t>
      </w:r>
      <w:r>
        <w:rPr>
          <w:rStyle w:val="13"/>
          <w:rFonts w:hint="eastAsia" w:ascii="华文细黑" w:hAnsi="华文细黑" w:eastAsia="华文细黑"/>
          <w:sz w:val="24"/>
        </w:rPr>
        <w:t>，并按要求填写相关报名材料。</w:t>
      </w:r>
      <w:r>
        <w:rPr>
          <w:rFonts w:hint="eastAsia" w:ascii="华文细黑" w:hAnsi="华文细黑" w:eastAsia="华文细黑"/>
          <w:sz w:val="24"/>
          <w:lang w:eastAsia="zh-CN"/>
        </w:rPr>
        <w:fldChar w:fldCharType="end"/>
      </w:r>
    </w:p>
    <w:p>
      <w:pPr>
        <w:pStyle w:val="14"/>
        <w:rPr>
          <w:rFonts w:hint="eastAsia" w:ascii="华文细黑" w:hAnsi="华文细黑" w:eastAsia="华文细黑"/>
          <w:sz w:val="24"/>
        </w:rPr>
      </w:pPr>
      <w:r>
        <w:rPr>
          <w:rFonts w:hint="eastAsia" w:ascii="华文细黑" w:hAnsi="华文细黑" w:eastAsia="华文细黑"/>
          <w:sz w:val="24"/>
          <w:lang w:val="en-US" w:eastAsia="zh-CN"/>
        </w:rPr>
        <w:t>1、</w:t>
      </w:r>
      <w:r>
        <w:rPr>
          <w:rFonts w:hint="eastAsia" w:ascii="华文细黑" w:hAnsi="华文细黑" w:eastAsia="华文细黑"/>
          <w:sz w:val="24"/>
        </w:rPr>
        <w:t>申请人报名时，应提供以下材料：</w:t>
      </w:r>
    </w:p>
    <w:p>
      <w:pPr>
        <w:pStyle w:val="1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供应商基本情况表、企业营业执照、资质证书等，格式详见附件1；</w:t>
      </w:r>
    </w:p>
    <w:p>
      <w:pPr>
        <w:pStyle w:val="1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法定代表人身份证复印件；</w:t>
      </w:r>
    </w:p>
    <w:p>
      <w:pPr>
        <w:pStyle w:val="1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sz w:val="24"/>
          <w:lang w:val="en-US" w:eastAsia="zh-CN"/>
        </w:rPr>
        <w:t>供应商</w:t>
      </w:r>
      <w:r>
        <w:rPr>
          <w:rFonts w:hint="eastAsia" w:ascii="宋体" w:hAnsi="宋体" w:cs="宋体"/>
          <w:sz w:val="24"/>
        </w:rPr>
        <w:t>分行及以上级别银行合作案例</w:t>
      </w:r>
      <w:r>
        <w:rPr>
          <w:rFonts w:hint="eastAsia" w:ascii="宋体" w:hAnsi="宋体" w:cs="宋体"/>
          <w:bCs/>
          <w:color w:val="000000"/>
          <w:sz w:val="24"/>
          <w:szCs w:val="24"/>
          <w:lang w:val="en-US" w:eastAsia="zh-CN"/>
        </w:rPr>
        <w:t>及证明文件，格式详见附件2；</w:t>
      </w:r>
    </w:p>
    <w:p>
      <w:pPr>
        <w:pStyle w:val="1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承诺书，格式详见附件3；</w:t>
      </w:r>
    </w:p>
    <w:p>
      <w:pPr>
        <w:pStyle w:val="1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sz w:val="24"/>
          <w:szCs w:val="24"/>
        </w:rPr>
        <w:t>2023年度的经审计的财务报表</w:t>
      </w:r>
      <w:r>
        <w:rPr>
          <w:rFonts w:hint="eastAsia" w:ascii="宋体" w:hAnsi="宋体" w:cs="宋体"/>
          <w:bCs/>
          <w:sz w:val="24"/>
          <w:szCs w:val="24"/>
          <w:lang w:eastAsia="zh-CN"/>
        </w:rPr>
        <w:t>，</w:t>
      </w:r>
      <w:r>
        <w:rPr>
          <w:rFonts w:hint="eastAsia" w:ascii="宋体" w:hAnsi="宋体" w:cs="宋体"/>
          <w:bCs/>
          <w:sz w:val="24"/>
          <w:szCs w:val="24"/>
          <w:lang w:val="en-US" w:eastAsia="zh-CN"/>
        </w:rPr>
        <w:t>格式详见附件4</w:t>
      </w:r>
      <w:r>
        <w:rPr>
          <w:rFonts w:hint="eastAsia" w:ascii="宋体" w:hAnsi="宋体" w:cs="宋体"/>
          <w:bCs/>
          <w:color w:val="000000"/>
          <w:sz w:val="24"/>
          <w:szCs w:val="24"/>
          <w:lang w:val="en-US" w:eastAsia="zh-CN"/>
        </w:rPr>
        <w:t>；</w:t>
      </w:r>
    </w:p>
    <w:p>
      <w:pPr>
        <w:pStyle w:val="1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召集公告要求的其它内容和文件；</w:t>
      </w:r>
    </w:p>
    <w:p>
      <w:pPr>
        <w:pStyle w:val="15"/>
        <w:numPr>
          <w:ilvl w:val="0"/>
          <w:numId w:val="1"/>
        </w:numPr>
        <w:spacing w:line="360" w:lineRule="auto"/>
        <w:ind w:firstLine="480"/>
        <w:rPr>
          <w:rFonts w:hint="eastAsia" w:ascii="宋体" w:hAnsi="宋体" w:cs="宋体"/>
          <w:color w:val="000000"/>
          <w:sz w:val="24"/>
          <w:szCs w:val="24"/>
        </w:rPr>
      </w:pPr>
      <w:r>
        <w:rPr>
          <w:rFonts w:hint="eastAsia" w:ascii="宋体" w:hAnsi="宋体" w:cs="宋体"/>
          <w:bCs/>
          <w:color w:val="000000"/>
          <w:sz w:val="24"/>
          <w:szCs w:val="24"/>
          <w:lang w:val="en-US" w:eastAsia="zh-CN"/>
        </w:rPr>
        <w:t>供应商认为其它需提供的文件或证书。</w:t>
      </w:r>
    </w:p>
    <w:p>
      <w:pPr>
        <w:autoSpaceDN w:val="0"/>
        <w:spacing w:line="432" w:lineRule="auto"/>
        <w:ind w:firstLine="480" w:firstLineChars="200"/>
        <w:outlineLvl w:val="0"/>
        <w:rPr>
          <w:rFonts w:hint="eastAsia" w:ascii="宋体" w:hAnsi="宋体" w:eastAsia="宋体" w:cs="宋体"/>
          <w:i/>
          <w:iCs/>
          <w:color w:val="000000"/>
          <w:sz w:val="24"/>
          <w:szCs w:val="24"/>
          <w:highlight w:val="none"/>
          <w:u w:val="single"/>
          <w:lang w:val="en-US" w:eastAsia="zh-CN"/>
        </w:rPr>
      </w:pPr>
      <w:r>
        <w:rPr>
          <w:rFonts w:hint="eastAsia" w:ascii="宋体" w:hAnsi="宋体" w:eastAsia="宋体" w:cs="宋体"/>
          <w:i/>
          <w:iCs/>
          <w:color w:val="000000"/>
          <w:sz w:val="24"/>
          <w:szCs w:val="24"/>
          <w:highlight w:val="none"/>
          <w:u w:val="single"/>
          <w:lang w:val="en-US" w:eastAsia="zh-CN"/>
        </w:rPr>
        <w:t>注：以上资料均须加盖单位公章。</w:t>
      </w:r>
    </w:p>
    <w:p>
      <w:pPr>
        <w:autoSpaceDN w:val="0"/>
        <w:spacing w:line="432" w:lineRule="auto"/>
        <w:ind w:firstLine="480" w:firstLineChars="200"/>
        <w:outlineLvl w:val="0"/>
        <w:rPr>
          <w:rFonts w:ascii="华文细黑" w:hAnsi="华文细黑" w:eastAsia="华文细黑"/>
          <w:sz w:val="24"/>
        </w:rPr>
      </w:pPr>
      <w:r>
        <w:rPr>
          <w:rFonts w:hint="eastAsia" w:ascii="华文细黑" w:hAnsi="华文细黑" w:eastAsia="华文细黑"/>
          <w:sz w:val="24"/>
        </w:rPr>
        <w:t>2、如分公司参与本次采购项目的，请提供总公司授权分公司参与此项目的授权书。授权书需单独加盖总公司及分公司的单位公章并经双方负责人授权认可（签章）；</w:t>
      </w:r>
    </w:p>
    <w:p>
      <w:pPr>
        <w:pStyle w:val="14"/>
        <w:pageBreakBefore w:val="0"/>
        <w:widowControl w:val="0"/>
        <w:kinsoku/>
        <w:wordWrap/>
        <w:overflowPunct/>
        <w:topLinePunct w:val="0"/>
        <w:bidi w:val="0"/>
        <w:spacing w:line="360" w:lineRule="auto"/>
        <w:ind w:left="0"/>
        <w:textAlignment w:val="auto"/>
        <w:rPr>
          <w:rFonts w:hint="default"/>
          <w:lang w:eastAsia="zh-Hans"/>
        </w:rPr>
      </w:pPr>
      <w:r>
        <w:rPr>
          <w:rFonts w:hint="eastAsia" w:ascii="华文细黑" w:hAnsi="华文细黑" w:eastAsia="华文细黑"/>
          <w:sz w:val="24"/>
        </w:rPr>
        <w:t>3、参与报名的供应商应保证所提供材料的真实合法性，并承担由此产生的法律风险和赔偿责任。我行保留对相关材料进行核实的权利，如发现提供虚假材料的供应商，我行将取消其本次及以后的报名资格。</w:t>
      </w:r>
    </w:p>
    <w:p>
      <w:pPr>
        <w:numPr>
          <w:ilvl w:val="0"/>
          <w:numId w:val="0"/>
        </w:numPr>
        <w:autoSpaceDN w:val="0"/>
        <w:spacing w:line="432" w:lineRule="auto"/>
        <w:ind w:firstLine="480" w:firstLineChars="200"/>
        <w:outlineLvl w:val="0"/>
        <w:rPr>
          <w:rFonts w:hint="eastAsia" w:ascii="华文细黑" w:hAnsi="华文细黑" w:eastAsia="华文细黑"/>
          <w:b/>
          <w:sz w:val="24"/>
          <w:lang w:val="en-US" w:eastAsia="zh-CN"/>
        </w:rPr>
      </w:pPr>
      <w:r>
        <w:rPr>
          <w:rFonts w:hint="eastAsia" w:ascii="华文细黑" w:hAnsi="华文细黑" w:eastAsia="华文细黑"/>
          <w:b/>
          <w:sz w:val="24"/>
          <w:lang w:val="en-US" w:eastAsia="zh-CN"/>
        </w:rPr>
        <w:t>四、发布媒介</w:t>
      </w:r>
    </w:p>
    <w:p>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本次</w:t>
      </w:r>
      <w:r>
        <w:rPr>
          <w:rFonts w:hint="eastAsia" w:ascii="宋体" w:hAnsi="宋体" w:cs="宋体"/>
          <w:color w:val="000000"/>
          <w:sz w:val="24"/>
          <w:szCs w:val="24"/>
          <w:highlight w:val="none"/>
          <w:lang w:val="en-US" w:eastAsia="zh-CN"/>
        </w:rPr>
        <w:t>召集</w:t>
      </w:r>
      <w:r>
        <w:rPr>
          <w:rFonts w:hint="eastAsia" w:ascii="宋体" w:hAnsi="宋体" w:cs="宋体"/>
          <w:color w:val="000000"/>
          <w:sz w:val="24"/>
          <w:szCs w:val="24"/>
          <w:highlight w:val="none"/>
        </w:rPr>
        <w:t>公告</w:t>
      </w:r>
      <w:r>
        <w:rPr>
          <w:rFonts w:hint="eastAsia" w:ascii="宋体" w:hAnsi="宋体" w:eastAsia="宋体" w:cs="宋体"/>
          <w:color w:val="000000"/>
          <w:sz w:val="24"/>
          <w:szCs w:val="24"/>
          <w:highlight w:val="none"/>
          <w:lang w:val="en-US" w:eastAsia="zh-CN"/>
        </w:rPr>
        <w:t>同时在宁波银行网站</w:t>
      </w:r>
      <w:r>
        <w:rPr>
          <w:rFonts w:hint="eastAsia" w:ascii="宋体" w:hAnsi="宋体" w:eastAsia="宋体" w:cs="宋体"/>
          <w:color w:val="000000"/>
          <w:sz w:val="24"/>
          <w:szCs w:val="24"/>
          <w:highlight w:val="none"/>
        </w:rPr>
        <w:t>（https://cpms.nbcb.com.cn/cpms/ananymous/cms）</w:t>
      </w:r>
      <w:r>
        <w:rPr>
          <w:rFonts w:hint="eastAsia" w:ascii="宋体" w:hAnsi="宋体" w:eastAsia="宋体" w:cs="宋体"/>
          <w:color w:val="000000"/>
          <w:sz w:val="24"/>
          <w:szCs w:val="24"/>
          <w:highlight w:val="none"/>
          <w:lang w:val="en-US" w:eastAsia="zh-CN"/>
        </w:rPr>
        <w:t>和</w:t>
      </w:r>
      <w:r>
        <w:rPr>
          <w:rFonts w:hint="eastAsia" w:ascii="宋体" w:hAnsi="宋体" w:cs="宋体"/>
          <w:color w:val="000000"/>
          <w:sz w:val="24"/>
          <w:szCs w:val="24"/>
          <w:highlight w:val="none"/>
        </w:rPr>
        <w:t>华诚工程咨询集团有限公司</w:t>
      </w:r>
      <w:r>
        <w:rPr>
          <w:rFonts w:hint="eastAsia" w:ascii="宋体" w:hAnsi="宋体" w:cs="宋体"/>
          <w:color w:val="000000"/>
          <w:sz w:val="24"/>
          <w:szCs w:val="24"/>
          <w:highlight w:val="none"/>
          <w:lang w:val="en-US" w:eastAsia="zh-CN"/>
        </w:rPr>
        <w:t>官网</w:t>
      </w:r>
      <w:r>
        <w:rPr>
          <w:rFonts w:hint="eastAsia" w:ascii="宋体" w:hAnsi="宋体" w:cs="宋体"/>
          <w:color w:val="000000"/>
          <w:sz w:val="24"/>
          <w:highlight w:val="none"/>
        </w:rPr>
        <w:t>（https://</w:t>
      </w:r>
      <w:r>
        <w:rPr>
          <w:rFonts w:hint="eastAsia" w:ascii="宋体" w:hAnsi="宋体" w:cs="宋体"/>
          <w:color w:val="000000"/>
          <w:sz w:val="24"/>
          <w:highlight w:val="none"/>
          <w:lang w:val="en-US" w:eastAsia="zh-CN"/>
        </w:rPr>
        <w:t>www.zjhczx.cn/</w:t>
      </w:r>
      <w:r>
        <w:rPr>
          <w:rFonts w:hint="eastAsia" w:ascii="宋体" w:hAnsi="宋体" w:cs="宋体"/>
          <w:color w:val="000000"/>
          <w:sz w:val="24"/>
          <w:highlight w:val="none"/>
        </w:rPr>
        <w:t>）</w:t>
      </w:r>
      <w:r>
        <w:rPr>
          <w:rFonts w:hint="eastAsia" w:ascii="宋体" w:hAnsi="宋体" w:cs="宋体"/>
          <w:color w:val="000000"/>
          <w:sz w:val="24"/>
          <w:szCs w:val="24"/>
          <w:highlight w:val="none"/>
        </w:rPr>
        <w:t>上发布。</w:t>
      </w:r>
      <w:r>
        <w:rPr>
          <w:rFonts w:hint="eastAsia" w:ascii="宋体" w:hAnsi="宋体" w:cs="宋体"/>
          <w:sz w:val="24"/>
          <w:szCs w:val="24"/>
          <w:highlight w:val="none"/>
        </w:rPr>
        <w:t>对于因其他网站转载并发布的非完整版或修改版公告，均与</w:t>
      </w:r>
      <w:r>
        <w:rPr>
          <w:rFonts w:hint="eastAsia" w:ascii="宋体" w:hAnsi="宋体" w:cs="宋体"/>
          <w:sz w:val="24"/>
          <w:szCs w:val="24"/>
          <w:lang w:val="en-US" w:eastAsia="zh-CN"/>
        </w:rPr>
        <w:t>召集人</w:t>
      </w:r>
      <w:r>
        <w:rPr>
          <w:rFonts w:hint="eastAsia" w:ascii="宋体" w:hAnsi="宋体" w:cs="宋体"/>
          <w:sz w:val="24"/>
          <w:szCs w:val="24"/>
          <w:highlight w:val="none"/>
        </w:rPr>
        <w:t>无关，</w:t>
      </w:r>
      <w:r>
        <w:rPr>
          <w:rFonts w:hint="eastAsia" w:ascii="宋体" w:hAnsi="宋体" w:cs="宋体"/>
          <w:sz w:val="24"/>
          <w:szCs w:val="24"/>
          <w:lang w:val="en-US" w:eastAsia="zh-CN"/>
        </w:rPr>
        <w:t>召集人</w:t>
      </w:r>
      <w:r>
        <w:rPr>
          <w:rFonts w:hint="eastAsia" w:ascii="宋体" w:hAnsi="宋体" w:cs="宋体"/>
          <w:sz w:val="24"/>
          <w:szCs w:val="24"/>
          <w:highlight w:val="none"/>
        </w:rPr>
        <w:t>不予承担责任</w:t>
      </w:r>
      <w:r>
        <w:rPr>
          <w:rFonts w:hint="eastAsia" w:ascii="宋体" w:hAnsi="宋体" w:cs="宋体"/>
          <w:color w:val="000000"/>
          <w:sz w:val="24"/>
          <w:szCs w:val="24"/>
          <w:highlight w:val="none"/>
        </w:rPr>
        <w:t>。</w:t>
      </w:r>
    </w:p>
    <w:p>
      <w:pPr>
        <w:autoSpaceDN w:val="0"/>
        <w:spacing w:line="432" w:lineRule="auto"/>
        <w:ind w:firstLine="480" w:firstLineChars="200"/>
        <w:outlineLvl w:val="0"/>
        <w:rPr>
          <w:rFonts w:hint="eastAsia" w:ascii="宋体" w:hAnsi="宋体" w:cs="宋体"/>
          <w:sz w:val="24"/>
          <w:szCs w:val="24"/>
        </w:rPr>
      </w:pPr>
      <w:r>
        <w:rPr>
          <w:rFonts w:hint="eastAsia" w:ascii="宋体" w:hAnsi="宋体" w:cs="宋体"/>
          <w:sz w:val="24"/>
          <w:szCs w:val="24"/>
        </w:rPr>
        <w:t>审核结束后，</w:t>
      </w:r>
      <w:r>
        <w:rPr>
          <w:rFonts w:hint="eastAsia" w:ascii="宋体" w:hAnsi="宋体" w:cs="宋体"/>
          <w:sz w:val="24"/>
          <w:szCs w:val="24"/>
          <w:lang w:val="en-US" w:eastAsia="zh-CN"/>
        </w:rPr>
        <w:t>召集人</w:t>
      </w:r>
      <w:r>
        <w:rPr>
          <w:rFonts w:hint="eastAsia" w:ascii="宋体" w:hAnsi="宋体" w:cs="宋体"/>
          <w:sz w:val="24"/>
          <w:szCs w:val="24"/>
        </w:rPr>
        <w:t>将联系审核通过的供应商进行现场走访，对未审核通过的供应商不解释未通过原因。</w:t>
      </w:r>
    </w:p>
    <w:p>
      <w:pPr>
        <w:autoSpaceDN w:val="0"/>
        <w:spacing w:line="432" w:lineRule="auto"/>
        <w:ind w:firstLine="480" w:firstLineChars="200"/>
        <w:outlineLvl w:val="0"/>
        <w:rPr>
          <w:rFonts w:hint="eastAsia" w:ascii="华文细黑" w:hAnsi="华文细黑" w:eastAsia="华文细黑"/>
          <w:b/>
          <w:sz w:val="24"/>
        </w:rPr>
      </w:pPr>
      <w:r>
        <w:rPr>
          <w:rFonts w:hint="eastAsia" w:ascii="华文细黑" w:hAnsi="华文细黑" w:eastAsia="华文细黑"/>
          <w:b/>
          <w:sz w:val="24"/>
          <w:lang w:val="en-US" w:eastAsia="zh-CN"/>
        </w:rPr>
        <w:t>五、</w:t>
      </w:r>
      <w:r>
        <w:rPr>
          <w:rFonts w:hint="eastAsia" w:ascii="华文细黑" w:hAnsi="华文细黑" w:eastAsia="华文细黑"/>
          <w:b/>
          <w:sz w:val="24"/>
        </w:rPr>
        <w:t>联系方式</w:t>
      </w:r>
    </w:p>
    <w:p>
      <w:pPr>
        <w:spacing w:line="360" w:lineRule="auto"/>
        <w:ind w:firstLine="460" w:firstLineChars="192"/>
        <w:rPr>
          <w:rFonts w:hint="eastAsia" w:ascii="华文细黑" w:hAnsi="华文细黑" w:eastAsia="华文细黑"/>
          <w:sz w:val="24"/>
        </w:rPr>
      </w:pPr>
      <w:r>
        <w:rPr>
          <w:rFonts w:hint="eastAsia" w:ascii="华文细黑" w:hAnsi="华文细黑" w:eastAsia="华文细黑"/>
          <w:sz w:val="24"/>
        </w:rPr>
        <w:t>联系人：</w:t>
      </w:r>
      <w:r>
        <w:rPr>
          <w:rFonts w:hint="eastAsia" w:ascii="华文细黑" w:hAnsi="华文细黑" w:eastAsia="华文细黑"/>
          <w:sz w:val="24"/>
          <w:u w:val="single"/>
        </w:rPr>
        <w:t xml:space="preserve"> </w:t>
      </w:r>
      <w:r>
        <w:rPr>
          <w:rFonts w:hint="eastAsia" w:ascii="华文细黑" w:hAnsi="华文细黑" w:eastAsia="华文细黑"/>
          <w:sz w:val="24"/>
          <w:u w:val="single"/>
          <w:lang w:val="en-US" w:eastAsia="zh-CN"/>
        </w:rPr>
        <w:t>钟雯0571-87119639</w:t>
      </w:r>
      <w:r>
        <w:rPr>
          <w:rFonts w:hint="eastAsia" w:ascii="华文细黑" w:hAnsi="华文细黑" w:eastAsia="华文细黑"/>
          <w:sz w:val="24"/>
          <w:u w:val="single"/>
        </w:rPr>
        <w:t xml:space="preserve">  </w:t>
      </w:r>
      <w:r>
        <w:rPr>
          <w:rFonts w:hint="eastAsia" w:ascii="华文细黑" w:hAnsi="华文细黑" w:eastAsia="华文细黑"/>
          <w:sz w:val="24"/>
        </w:rPr>
        <w:t>（采购部</w:t>
      </w:r>
      <w:r>
        <w:rPr>
          <w:rFonts w:hint="eastAsia" w:ascii="华文细黑" w:hAnsi="华文细黑" w:eastAsia="华文细黑"/>
          <w:sz w:val="24"/>
          <w:lang w:val="en-US" w:eastAsia="zh-CN"/>
        </w:rPr>
        <w:t>门</w:t>
      </w:r>
      <w:r>
        <w:rPr>
          <w:rFonts w:hint="eastAsia" w:ascii="华文细黑" w:hAnsi="华文细黑" w:eastAsia="华文细黑"/>
          <w:sz w:val="24"/>
        </w:rPr>
        <w:t>）</w:t>
      </w:r>
    </w:p>
    <w:p>
      <w:pPr>
        <w:spacing w:line="360" w:lineRule="auto"/>
        <w:ind w:firstLine="460" w:firstLineChars="192"/>
        <w:rPr>
          <w:rFonts w:hint="eastAsia" w:ascii="华文细黑" w:hAnsi="华文细黑" w:eastAsia="华文细黑"/>
          <w:sz w:val="24"/>
        </w:rPr>
      </w:pPr>
      <w:r>
        <w:rPr>
          <w:rFonts w:hint="eastAsia" w:ascii="华文细黑" w:hAnsi="华文细黑" w:eastAsia="华文细黑"/>
          <w:sz w:val="24"/>
        </w:rPr>
        <w:t xml:space="preserve">       </w:t>
      </w:r>
      <w:r>
        <w:rPr>
          <w:rFonts w:hint="eastAsia" w:ascii="华文细黑" w:hAnsi="华文细黑" w:eastAsia="华文细黑"/>
          <w:sz w:val="24"/>
          <w:lang w:val="en-US" w:eastAsia="zh-CN"/>
        </w:rPr>
        <w:t xml:space="preserve"> </w:t>
      </w:r>
      <w:r>
        <w:rPr>
          <w:rFonts w:hint="eastAsia" w:ascii="华文细黑" w:hAnsi="华文细黑" w:eastAsia="华文细黑"/>
          <w:sz w:val="24"/>
          <w:u w:val="single"/>
        </w:rPr>
        <w:t xml:space="preserve"> </w:t>
      </w:r>
      <w:r>
        <w:rPr>
          <w:rFonts w:hint="eastAsia" w:ascii="华文细黑" w:hAnsi="华文细黑" w:eastAsia="华文细黑"/>
          <w:sz w:val="24"/>
          <w:u w:val="single"/>
          <w:lang w:val="en-US" w:eastAsia="zh-CN"/>
        </w:rPr>
        <w:t>蔡颖0571-87118341</w:t>
      </w:r>
      <w:r>
        <w:rPr>
          <w:rFonts w:hint="eastAsia" w:ascii="华文细黑" w:hAnsi="华文细黑" w:eastAsia="华文细黑"/>
          <w:sz w:val="24"/>
          <w:u w:val="single"/>
        </w:rPr>
        <w:t xml:space="preserve">  </w:t>
      </w:r>
      <w:r>
        <w:rPr>
          <w:rFonts w:hint="eastAsia" w:ascii="华文细黑" w:hAnsi="华文细黑" w:eastAsia="华文细黑"/>
          <w:sz w:val="24"/>
        </w:rPr>
        <w:t>（</w:t>
      </w:r>
      <w:r>
        <w:rPr>
          <w:rFonts w:hint="eastAsia" w:ascii="华文细黑" w:hAnsi="华文细黑" w:eastAsia="华文细黑"/>
          <w:sz w:val="24"/>
          <w:lang w:val="en-US" w:eastAsia="zh-CN"/>
        </w:rPr>
        <w:t>需求部门</w:t>
      </w:r>
      <w:r>
        <w:rPr>
          <w:rFonts w:hint="eastAsia" w:ascii="华文细黑" w:hAnsi="华文细黑" w:eastAsia="华文细黑"/>
          <w:sz w:val="24"/>
        </w:rPr>
        <w:t>）</w:t>
      </w:r>
    </w:p>
    <w:p>
      <w:pPr>
        <w:spacing w:line="360" w:lineRule="auto"/>
        <w:rPr>
          <w:rFonts w:hint="eastAsia" w:ascii="宋体" w:hAnsi="宋体" w:cs="宋体"/>
          <w:b w:val="0"/>
          <w:color w:val="000000"/>
          <w:sz w:val="24"/>
          <w:szCs w:val="24"/>
        </w:rPr>
        <w:sectPr>
          <w:pgSz w:w="11906" w:h="16838"/>
          <w:pgMar w:top="1417" w:right="1417" w:bottom="1417" w:left="1417" w:header="851" w:footer="992" w:gutter="0"/>
          <w:cols w:space="720" w:num="1"/>
          <w:rtlGutter w:val="0"/>
          <w:docGrid w:type="lines" w:linePitch="312" w:charSpace="0"/>
        </w:sectPr>
      </w:pPr>
    </w:p>
    <w:p>
      <w:pPr>
        <w:spacing w:line="360" w:lineRule="auto"/>
        <w:rPr>
          <w:rFonts w:hint="eastAsia"/>
        </w:rPr>
      </w:pPr>
      <w:r>
        <w:rPr>
          <w:rFonts w:hint="eastAsia" w:ascii="宋体" w:hAnsi="宋体" w:cs="宋体"/>
          <w:b w:val="0"/>
          <w:color w:val="000000"/>
          <w:sz w:val="24"/>
          <w:szCs w:val="24"/>
        </w:rPr>
        <w:t>附件</w:t>
      </w:r>
      <w:r>
        <w:rPr>
          <w:rFonts w:hint="eastAsia" w:ascii="宋体" w:hAnsi="宋体" w:cs="宋体"/>
          <w:b w:val="0"/>
          <w:color w:val="000000"/>
          <w:sz w:val="24"/>
          <w:szCs w:val="24"/>
          <w:lang w:val="en-US" w:eastAsia="zh-CN"/>
        </w:rPr>
        <w:t>1</w:t>
      </w:r>
      <w:r>
        <w:rPr>
          <w:rFonts w:hint="eastAsia" w:ascii="宋体" w:hAnsi="宋体" w:cs="宋体"/>
          <w:b w:val="0"/>
          <w:color w:val="000000"/>
          <w:sz w:val="24"/>
          <w:szCs w:val="24"/>
        </w:rPr>
        <w:t>：</w:t>
      </w:r>
    </w:p>
    <w:p>
      <w:pPr>
        <w:pStyle w:val="14"/>
        <w:ind w:firstLine="0" w:firstLineChars="0"/>
        <w:jc w:val="center"/>
        <w:rPr>
          <w:rFonts w:hint="eastAsia" w:ascii="宋体" w:hAnsi="宋体" w:cs="宋体"/>
          <w:b/>
          <w:sz w:val="30"/>
          <w:szCs w:val="30"/>
        </w:rPr>
      </w:pPr>
      <w:r>
        <w:rPr>
          <w:rFonts w:hint="eastAsia" w:ascii="宋体" w:hAnsi="宋体" w:cs="宋体"/>
          <w:b/>
          <w:sz w:val="30"/>
          <w:szCs w:val="30"/>
        </w:rPr>
        <w:t>供应商基本情况表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7"/>
        <w:gridCol w:w="1134"/>
        <w:gridCol w:w="1469"/>
        <w:gridCol w:w="1500"/>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357" w:type="dxa"/>
            <w:noWrap w:val="0"/>
            <w:vAlign w:val="center"/>
          </w:tcPr>
          <w:p>
            <w:pPr>
              <w:widowControl/>
              <w:spacing w:before="100" w:beforeAutospacing="1" w:after="100" w:afterAutospacing="1" w:line="240" w:lineRule="atLeast"/>
              <w:jc w:val="center"/>
              <w:rPr>
                <w:rFonts w:hint="eastAsia" w:ascii="宋体" w:hAnsi="宋体" w:cs="宋体"/>
                <w:color w:val="000000"/>
                <w:kern w:val="0"/>
                <w:sz w:val="24"/>
                <w:szCs w:val="24"/>
              </w:rPr>
            </w:pPr>
            <w:r>
              <w:rPr>
                <w:rFonts w:hint="eastAsia" w:ascii="宋体" w:hAnsi="宋体" w:cs="宋体"/>
                <w:szCs w:val="21"/>
              </w:rPr>
              <w:t>供应商名称</w:t>
            </w:r>
          </w:p>
        </w:tc>
        <w:tc>
          <w:tcPr>
            <w:tcW w:w="7395" w:type="dxa"/>
            <w:gridSpan w:val="4"/>
            <w:noWrap w:val="0"/>
            <w:vAlign w:val="center"/>
          </w:tcPr>
          <w:p>
            <w:pPr>
              <w:widowControl/>
              <w:spacing w:before="100" w:beforeAutospacing="1" w:after="100" w:afterAutospacing="1" w:line="240" w:lineRule="atLeast"/>
              <w:jc w:val="left"/>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357" w:type="dxa"/>
            <w:noWrap w:val="0"/>
            <w:vAlign w:val="center"/>
          </w:tcPr>
          <w:p>
            <w:pPr>
              <w:widowControl/>
              <w:spacing w:before="100" w:beforeAutospacing="1" w:after="100" w:afterAutospacing="1" w:line="240" w:lineRule="atLeast"/>
              <w:jc w:val="center"/>
              <w:rPr>
                <w:rFonts w:hint="eastAsia" w:ascii="宋体" w:hAnsi="宋体" w:cs="宋体"/>
                <w:szCs w:val="21"/>
              </w:rPr>
            </w:pPr>
            <w:r>
              <w:rPr>
                <w:rFonts w:hint="eastAsia" w:ascii="宋体" w:hAnsi="宋体" w:cs="宋体"/>
                <w:szCs w:val="21"/>
              </w:rPr>
              <w:t>注册地址</w:t>
            </w:r>
          </w:p>
        </w:tc>
        <w:tc>
          <w:tcPr>
            <w:tcW w:w="7395" w:type="dxa"/>
            <w:gridSpan w:val="4"/>
            <w:noWrap w:val="0"/>
            <w:vAlign w:val="center"/>
          </w:tcPr>
          <w:p>
            <w:pPr>
              <w:widowControl/>
              <w:spacing w:before="100" w:beforeAutospacing="1" w:after="100" w:afterAutospacing="1" w:line="240" w:lineRule="atLeast"/>
              <w:jc w:val="left"/>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357" w:type="dxa"/>
            <w:noWrap w:val="0"/>
            <w:vAlign w:val="center"/>
          </w:tcPr>
          <w:p>
            <w:pPr>
              <w:widowControl/>
              <w:spacing w:before="100" w:beforeAutospacing="1" w:after="100" w:afterAutospacing="1" w:line="240" w:lineRule="atLeast"/>
              <w:jc w:val="center"/>
              <w:rPr>
                <w:rFonts w:hint="eastAsia" w:ascii="宋体" w:hAnsi="宋体" w:eastAsia="宋体" w:cs="宋体"/>
                <w:szCs w:val="21"/>
                <w:lang w:val="en-US" w:eastAsia="zh-CN"/>
              </w:rPr>
            </w:pPr>
            <w:r>
              <w:rPr>
                <w:rFonts w:hint="eastAsia" w:ascii="宋体" w:hAnsi="宋体" w:cs="宋体"/>
                <w:szCs w:val="21"/>
                <w:lang w:val="en-US" w:eastAsia="zh-CN"/>
              </w:rPr>
              <w:t>办公地址</w:t>
            </w:r>
          </w:p>
        </w:tc>
        <w:tc>
          <w:tcPr>
            <w:tcW w:w="7395" w:type="dxa"/>
            <w:gridSpan w:val="4"/>
            <w:noWrap w:val="0"/>
            <w:vAlign w:val="center"/>
          </w:tcPr>
          <w:p>
            <w:pPr>
              <w:widowControl/>
              <w:spacing w:before="100" w:beforeAutospacing="1" w:after="100" w:afterAutospacing="1" w:line="240" w:lineRule="atLeast"/>
              <w:jc w:val="left"/>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357" w:type="dxa"/>
            <w:noWrap w:val="0"/>
            <w:vAlign w:val="center"/>
          </w:tcPr>
          <w:p>
            <w:pPr>
              <w:widowControl/>
              <w:spacing w:before="100" w:beforeAutospacing="1" w:after="100" w:afterAutospacing="1" w:line="240" w:lineRule="atLeast"/>
              <w:jc w:val="center"/>
              <w:rPr>
                <w:rFonts w:hint="eastAsia" w:ascii="宋体" w:hAnsi="宋体" w:eastAsia="宋体" w:cs="宋体"/>
                <w:szCs w:val="21"/>
                <w:lang w:val="en-US" w:eastAsia="zh-CN"/>
              </w:rPr>
            </w:pPr>
            <w:r>
              <w:rPr>
                <w:rFonts w:hint="eastAsia" w:ascii="宋体" w:hAnsi="宋体" w:cs="宋体"/>
                <w:szCs w:val="21"/>
                <w:lang w:val="en-US" w:eastAsia="zh-CN"/>
              </w:rPr>
              <w:t>联系人</w:t>
            </w:r>
          </w:p>
        </w:tc>
        <w:tc>
          <w:tcPr>
            <w:tcW w:w="2603" w:type="dxa"/>
            <w:gridSpan w:val="2"/>
            <w:noWrap w:val="0"/>
            <w:vAlign w:val="center"/>
          </w:tcPr>
          <w:p>
            <w:pPr>
              <w:widowControl/>
              <w:spacing w:before="100" w:beforeAutospacing="1" w:after="100" w:afterAutospacing="1" w:line="240" w:lineRule="atLeast"/>
              <w:jc w:val="left"/>
              <w:rPr>
                <w:rFonts w:hint="eastAsia" w:ascii="宋体" w:hAnsi="宋体" w:cs="宋体"/>
                <w:color w:val="000000"/>
                <w:kern w:val="0"/>
                <w:sz w:val="24"/>
                <w:szCs w:val="24"/>
              </w:rPr>
            </w:pPr>
          </w:p>
        </w:tc>
        <w:tc>
          <w:tcPr>
            <w:tcW w:w="1500" w:type="dxa"/>
            <w:noWrap w:val="0"/>
            <w:vAlign w:val="center"/>
          </w:tcPr>
          <w:p>
            <w:pPr>
              <w:widowControl/>
              <w:spacing w:before="100" w:beforeAutospacing="1" w:after="100" w:afterAutospacing="1" w:line="240" w:lineRule="atLeast"/>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联系电话</w:t>
            </w:r>
          </w:p>
        </w:tc>
        <w:tc>
          <w:tcPr>
            <w:tcW w:w="3292" w:type="dxa"/>
            <w:noWrap w:val="0"/>
            <w:vAlign w:val="center"/>
          </w:tcPr>
          <w:p>
            <w:pPr>
              <w:widowControl/>
              <w:spacing w:before="100" w:beforeAutospacing="1" w:after="100" w:afterAutospacing="1" w:line="240" w:lineRule="atLeast"/>
              <w:jc w:val="left"/>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57" w:type="dxa"/>
            <w:vMerge w:val="restart"/>
            <w:noWrap w:val="0"/>
            <w:vAlign w:val="center"/>
          </w:tcPr>
          <w:p>
            <w:pPr>
              <w:widowControl/>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企业规模</w:t>
            </w:r>
          </w:p>
        </w:tc>
        <w:tc>
          <w:tcPr>
            <w:tcW w:w="1134" w:type="dxa"/>
            <w:noWrap w:val="0"/>
            <w:vAlign w:val="center"/>
          </w:tcPr>
          <w:p>
            <w:pPr>
              <w:widowControl/>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人员数</w:t>
            </w:r>
          </w:p>
        </w:tc>
        <w:tc>
          <w:tcPr>
            <w:tcW w:w="6261" w:type="dxa"/>
            <w:gridSpan w:val="3"/>
            <w:noWrap w:val="0"/>
            <w:vAlign w:val="center"/>
          </w:tcPr>
          <w:p>
            <w:pPr>
              <w:widowControl/>
              <w:spacing w:before="100" w:beforeAutospacing="1" w:after="100" w:afterAutospacing="1" w:line="240" w:lineRule="atLeast"/>
              <w:jc w:val="left"/>
              <w:rPr>
                <w:rFonts w:ascii="宋体" w:hAnsi="宋体" w:cs="宋体"/>
                <w:color w:val="000000"/>
                <w:kern w:val="0"/>
                <w:sz w:val="24"/>
                <w:szCs w:val="24"/>
              </w:rPr>
            </w:pPr>
            <w:r>
              <w:rPr>
                <w:rFonts w:hint="eastAsia" w:ascii="宋体" w:hAnsi="宋体" w:cs="宋体"/>
                <w:color w:val="000000"/>
                <w:kern w:val="0"/>
                <w:sz w:val="24"/>
                <w:szCs w:val="24"/>
              </w:rPr>
              <w:t xml:space="preserve">           （包括在编</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，外包</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357" w:type="dxa"/>
            <w:vMerge w:val="continue"/>
            <w:noWrap w:val="0"/>
            <w:vAlign w:val="center"/>
          </w:tcPr>
          <w:p>
            <w:pPr>
              <w:widowControl/>
              <w:spacing w:before="100" w:beforeAutospacing="1" w:after="100" w:afterAutospacing="1" w:line="240" w:lineRule="atLeast"/>
              <w:jc w:val="center"/>
              <w:rPr>
                <w:rFonts w:ascii="宋体" w:hAnsi="宋体" w:cs="宋体"/>
                <w:color w:val="000000"/>
                <w:kern w:val="0"/>
                <w:sz w:val="24"/>
                <w:szCs w:val="24"/>
              </w:rPr>
            </w:pPr>
          </w:p>
        </w:tc>
        <w:tc>
          <w:tcPr>
            <w:tcW w:w="1134" w:type="dxa"/>
            <w:noWrap w:val="0"/>
            <w:vAlign w:val="center"/>
          </w:tcPr>
          <w:p>
            <w:pPr>
              <w:widowControl/>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办公面积</w:t>
            </w:r>
          </w:p>
        </w:tc>
        <w:tc>
          <w:tcPr>
            <w:tcW w:w="6261" w:type="dxa"/>
            <w:gridSpan w:val="3"/>
            <w:noWrap w:val="0"/>
            <w:vAlign w:val="center"/>
          </w:tcPr>
          <w:p>
            <w:pPr>
              <w:widowControl/>
              <w:spacing w:before="100" w:beforeAutospacing="1" w:after="100" w:afterAutospacing="1" w:line="240" w:lineRule="atLeast"/>
              <w:jc w:val="left"/>
              <w:rPr>
                <w:rFonts w:ascii="宋体" w:hAnsi="宋体" w:cs="宋体"/>
                <w:color w:val="000000"/>
                <w:kern w:val="0"/>
                <w:sz w:val="24"/>
                <w:szCs w:val="24"/>
              </w:rPr>
            </w:pPr>
            <w:r>
              <w:rPr>
                <w:rFonts w:hint="eastAsia" w:ascii="宋体" w:hAnsi="宋体" w:cs="宋体"/>
                <w:color w:val="000000"/>
                <w:kern w:val="0"/>
                <w:sz w:val="24"/>
                <w:szCs w:val="24"/>
              </w:rPr>
              <w:t xml:space="preserve">           （□自有  □租赁，期限至</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2023</w:t>
            </w:r>
            <w:r>
              <w:rPr>
                <w:rFonts w:hint="eastAsia" w:ascii="宋体" w:hAnsi="宋体" w:cs="宋体"/>
                <w:color w:val="000000"/>
                <w:kern w:val="0"/>
                <w:sz w:val="24"/>
                <w:szCs w:val="24"/>
              </w:rPr>
              <w:t>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营业额</w:t>
            </w:r>
          </w:p>
        </w:tc>
        <w:tc>
          <w:tcPr>
            <w:tcW w:w="2603" w:type="dxa"/>
            <w:gridSpan w:val="2"/>
            <w:noWrap w:val="0"/>
            <w:vAlign w:val="center"/>
          </w:tcPr>
          <w:p>
            <w:pPr>
              <w:spacing w:before="100" w:beforeAutospacing="1" w:after="100" w:afterAutospacing="1" w:line="240" w:lineRule="atLeast"/>
              <w:jc w:val="left"/>
              <w:rPr>
                <w:rFonts w:ascii="宋体" w:hAnsi="宋体" w:cs="宋体"/>
                <w:color w:val="000000"/>
                <w:kern w:val="0"/>
                <w:sz w:val="24"/>
                <w:szCs w:val="24"/>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2023</w:t>
            </w:r>
            <w:r>
              <w:rPr>
                <w:rFonts w:hint="eastAsia" w:ascii="宋体" w:hAnsi="宋体" w:cs="宋体"/>
                <w:color w:val="000000"/>
                <w:kern w:val="0"/>
                <w:sz w:val="24"/>
                <w:szCs w:val="24"/>
              </w:rPr>
              <w:t>年主营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ascii="宋体" w:hAnsi="宋体" w:cs="宋体"/>
                <w:color w:val="000000"/>
                <w:kern w:val="0"/>
                <w:sz w:val="24"/>
                <w:szCs w:val="24"/>
              </w:rPr>
            </w:pPr>
            <w:r>
              <w:rPr>
                <w:rFonts w:hint="eastAsia" w:ascii="宋体" w:hAnsi="宋体" w:cs="宋体"/>
                <w:color w:val="000000"/>
                <w:kern w:val="0"/>
                <w:sz w:val="24"/>
                <w:szCs w:val="24"/>
              </w:rPr>
              <w:t>产品营业额</w:t>
            </w:r>
          </w:p>
        </w:tc>
        <w:tc>
          <w:tcPr>
            <w:tcW w:w="3292" w:type="dxa"/>
            <w:noWrap w:val="0"/>
            <w:vAlign w:val="center"/>
          </w:tcPr>
          <w:p>
            <w:pPr>
              <w:spacing w:before="100" w:beforeAutospacing="1" w:after="100" w:afterAutospacing="1" w:line="240" w:lineRule="atLeast"/>
              <w:rPr>
                <w:rFonts w:ascii="宋体" w:hAnsi="宋体"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1357" w:type="dxa"/>
            <w:noWrap w:val="0"/>
            <w:vAlign w:val="center"/>
          </w:tcPr>
          <w:p>
            <w:pPr>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合作对象</w:t>
            </w:r>
          </w:p>
        </w:tc>
        <w:tc>
          <w:tcPr>
            <w:tcW w:w="2603" w:type="dxa"/>
            <w:gridSpan w:val="2"/>
            <w:noWrap w:val="0"/>
            <w:vAlign w:val="center"/>
          </w:tcPr>
          <w:p>
            <w:pPr>
              <w:spacing w:before="100" w:beforeAutospacing="1" w:after="100" w:afterAutospacing="1" w:line="240" w:lineRule="atLeast"/>
              <w:jc w:val="left"/>
              <w:rPr>
                <w:rFonts w:ascii="宋体" w:hAnsi="宋体" w:cs="宋体"/>
                <w:color w:val="000000"/>
                <w:kern w:val="0"/>
                <w:sz w:val="24"/>
                <w:szCs w:val="24"/>
              </w:rPr>
            </w:pPr>
          </w:p>
        </w:tc>
        <w:tc>
          <w:tcPr>
            <w:tcW w:w="1500" w:type="dxa"/>
            <w:noWrap w:val="0"/>
            <w:vAlign w:val="center"/>
          </w:tcPr>
          <w:p>
            <w:pPr>
              <w:widowControl/>
              <w:spacing w:before="100" w:beforeAutospacing="1" w:after="100" w:afterAutospacing="1" w:line="240" w:lineRule="atLeast"/>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2023</w:t>
            </w:r>
            <w:r>
              <w:rPr>
                <w:rFonts w:hint="eastAsia" w:ascii="宋体" w:hAnsi="宋体" w:cs="宋体"/>
                <w:color w:val="000000"/>
                <w:kern w:val="0"/>
                <w:sz w:val="24"/>
                <w:szCs w:val="24"/>
              </w:rPr>
              <w:t>年合作量</w:t>
            </w:r>
          </w:p>
        </w:tc>
        <w:tc>
          <w:tcPr>
            <w:tcW w:w="3292" w:type="dxa"/>
            <w:noWrap w:val="0"/>
            <w:vAlign w:val="center"/>
          </w:tcPr>
          <w:p>
            <w:pPr>
              <w:spacing w:before="100" w:beforeAutospacing="1" w:after="100" w:afterAutospacing="1" w:line="240" w:lineRule="atLeast"/>
              <w:rPr>
                <w:rFonts w:ascii="宋体" w:hAnsi="宋体"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1357" w:type="dxa"/>
            <w:noWrap w:val="0"/>
            <w:vAlign w:val="center"/>
          </w:tcPr>
          <w:p>
            <w:pPr>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办公（生产）环境</w:t>
            </w:r>
          </w:p>
        </w:tc>
        <w:tc>
          <w:tcPr>
            <w:tcW w:w="7395" w:type="dxa"/>
            <w:gridSpan w:val="4"/>
            <w:noWrap w:val="0"/>
            <w:vAlign w:val="top"/>
          </w:tcPr>
          <w:p>
            <w:pPr>
              <w:spacing w:before="100" w:beforeAutospacing="1" w:after="100" w:afterAutospacing="1" w:line="240" w:lineRule="atLeast"/>
              <w:rPr>
                <w:rFonts w:ascii="宋体" w:hAnsi="宋体" w:cs="宋体"/>
                <w:color w:val="000000"/>
                <w:kern w:val="0"/>
                <w:sz w:val="24"/>
                <w:szCs w:val="24"/>
              </w:rPr>
            </w:pPr>
            <w:r>
              <w:rPr>
                <w:rFonts w:hint="eastAsia" w:ascii="宋体" w:hAnsi="宋体" w:cs="宋体"/>
                <w:color w:val="000000"/>
                <w:kern w:val="0"/>
                <w:sz w:val="24"/>
                <w:szCs w:val="24"/>
              </w:rPr>
              <w:t>（附照片）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1357" w:type="dxa"/>
            <w:noWrap w:val="0"/>
            <w:vAlign w:val="center"/>
          </w:tcPr>
          <w:p>
            <w:pPr>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资质证书</w:t>
            </w:r>
          </w:p>
        </w:tc>
        <w:tc>
          <w:tcPr>
            <w:tcW w:w="7395" w:type="dxa"/>
            <w:gridSpan w:val="4"/>
            <w:noWrap w:val="0"/>
            <w:vAlign w:val="center"/>
          </w:tcPr>
          <w:p>
            <w:pPr>
              <w:spacing w:before="100" w:beforeAutospacing="1" w:after="100" w:afterAutospacing="1" w:line="240" w:lineRule="atLeast"/>
              <w:jc w:val="both"/>
              <w:rPr>
                <w:rFonts w:ascii="宋体" w:hAnsi="宋体" w:cs="宋体"/>
                <w:color w:val="000000"/>
                <w:kern w:val="0"/>
                <w:sz w:val="24"/>
                <w:szCs w:val="24"/>
              </w:rPr>
            </w:pPr>
            <w:r>
              <w:rPr>
                <w:rFonts w:hint="eastAsia" w:ascii="宋体" w:hAnsi="宋体" w:cs="宋体"/>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1357" w:type="dxa"/>
            <w:noWrap w:val="0"/>
            <w:vAlign w:val="center"/>
          </w:tcPr>
          <w:p>
            <w:pPr>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技术团队</w:t>
            </w:r>
          </w:p>
        </w:tc>
        <w:tc>
          <w:tcPr>
            <w:tcW w:w="7395" w:type="dxa"/>
            <w:gridSpan w:val="4"/>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357" w:type="dxa"/>
            <w:vMerge w:val="restart"/>
            <w:noWrap w:val="0"/>
            <w:vAlign w:val="center"/>
          </w:tcPr>
          <w:p>
            <w:pPr>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成功案例</w:t>
            </w:r>
          </w:p>
        </w:tc>
        <w:tc>
          <w:tcPr>
            <w:tcW w:w="1134" w:type="dxa"/>
            <w:noWrap w:val="0"/>
            <w:vAlign w:val="center"/>
          </w:tcPr>
          <w:p>
            <w:pPr>
              <w:spacing w:before="100" w:beforeAutospacing="1" w:after="100" w:afterAutospacing="1" w:line="240" w:lineRule="atLeast"/>
              <w:rPr>
                <w:rFonts w:ascii="宋体" w:hAnsi="宋体" w:cs="宋体"/>
                <w:color w:val="000000"/>
                <w:kern w:val="0"/>
                <w:sz w:val="24"/>
                <w:szCs w:val="24"/>
              </w:rPr>
            </w:pPr>
            <w:r>
              <w:rPr>
                <w:rFonts w:hint="eastAsia" w:ascii="宋体" w:hAnsi="宋体" w:cs="宋体"/>
                <w:color w:val="000000"/>
                <w:kern w:val="0"/>
                <w:sz w:val="24"/>
                <w:szCs w:val="24"/>
              </w:rPr>
              <w:t>金融业</w:t>
            </w:r>
          </w:p>
        </w:tc>
        <w:tc>
          <w:tcPr>
            <w:tcW w:w="6261" w:type="dxa"/>
            <w:gridSpan w:val="3"/>
            <w:noWrap w:val="0"/>
            <w:vAlign w:val="center"/>
          </w:tcPr>
          <w:p>
            <w:pPr>
              <w:spacing w:before="100" w:beforeAutospacing="1" w:after="100" w:afterAutospacing="1" w:line="240" w:lineRule="atLeas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357" w:type="dxa"/>
            <w:vMerge w:val="continue"/>
            <w:noWrap w:val="0"/>
            <w:vAlign w:val="center"/>
          </w:tcPr>
          <w:p>
            <w:pPr>
              <w:spacing w:before="100" w:beforeAutospacing="1" w:after="100" w:afterAutospacing="1" w:line="240" w:lineRule="atLeast"/>
              <w:jc w:val="center"/>
              <w:rPr>
                <w:rFonts w:ascii="宋体" w:hAnsi="宋体" w:cs="宋体"/>
                <w:color w:val="000000"/>
                <w:kern w:val="0"/>
                <w:sz w:val="24"/>
                <w:szCs w:val="24"/>
              </w:rPr>
            </w:pPr>
          </w:p>
        </w:tc>
        <w:tc>
          <w:tcPr>
            <w:tcW w:w="1134" w:type="dxa"/>
            <w:noWrap w:val="0"/>
            <w:vAlign w:val="center"/>
          </w:tcPr>
          <w:p>
            <w:pPr>
              <w:spacing w:before="100" w:beforeAutospacing="1" w:after="100" w:afterAutospacing="1" w:line="240" w:lineRule="atLeast"/>
              <w:rPr>
                <w:rFonts w:ascii="宋体" w:hAnsi="宋体" w:cs="宋体"/>
                <w:color w:val="000000"/>
                <w:kern w:val="0"/>
                <w:sz w:val="24"/>
                <w:szCs w:val="24"/>
              </w:rPr>
            </w:pPr>
            <w:r>
              <w:rPr>
                <w:rFonts w:hint="eastAsia" w:ascii="宋体" w:hAnsi="宋体" w:cs="宋体"/>
                <w:color w:val="000000"/>
                <w:kern w:val="0"/>
                <w:sz w:val="24"/>
                <w:szCs w:val="24"/>
              </w:rPr>
              <w:t>非金融业</w:t>
            </w:r>
          </w:p>
        </w:tc>
        <w:tc>
          <w:tcPr>
            <w:tcW w:w="6261" w:type="dxa"/>
            <w:gridSpan w:val="3"/>
            <w:noWrap w:val="0"/>
            <w:vAlign w:val="center"/>
          </w:tcPr>
          <w:p>
            <w:pPr>
              <w:spacing w:before="100" w:beforeAutospacing="1" w:after="100" w:afterAutospacing="1" w:line="240" w:lineRule="atLeas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1357" w:type="dxa"/>
            <w:noWrap w:val="0"/>
            <w:vAlign w:val="center"/>
          </w:tcPr>
          <w:p>
            <w:pPr>
              <w:spacing w:before="100" w:beforeAutospacing="1" w:after="100" w:afterAutospacing="1" w:line="240" w:lineRule="atLeast"/>
              <w:jc w:val="center"/>
              <w:rPr>
                <w:rFonts w:ascii="宋体" w:hAnsi="宋体" w:cs="宋体"/>
                <w:color w:val="000000"/>
                <w:kern w:val="0"/>
                <w:sz w:val="24"/>
                <w:szCs w:val="24"/>
              </w:rPr>
            </w:pPr>
            <w:r>
              <w:rPr>
                <w:rFonts w:hint="eastAsia" w:ascii="宋体" w:hAnsi="宋体" w:cs="宋体"/>
                <w:color w:val="000000"/>
                <w:kern w:val="0"/>
                <w:sz w:val="24"/>
                <w:szCs w:val="24"/>
              </w:rPr>
              <w:t>其他情况</w:t>
            </w:r>
          </w:p>
        </w:tc>
        <w:tc>
          <w:tcPr>
            <w:tcW w:w="7395" w:type="dxa"/>
            <w:gridSpan w:val="4"/>
            <w:noWrap w:val="0"/>
            <w:vAlign w:val="top"/>
          </w:tcPr>
          <w:p>
            <w:pPr>
              <w:spacing w:before="100" w:beforeAutospacing="1" w:after="100" w:afterAutospacing="1" w:line="240" w:lineRule="atLeast"/>
              <w:rPr>
                <w:rFonts w:ascii="宋体" w:hAnsi="宋体" w:cs="宋体"/>
                <w:color w:val="000000"/>
                <w:kern w:val="0"/>
                <w:sz w:val="24"/>
                <w:szCs w:val="24"/>
              </w:rPr>
            </w:pPr>
          </w:p>
        </w:tc>
      </w:tr>
    </w:tbl>
    <w:p>
      <w:pPr>
        <w:pStyle w:val="7"/>
        <w:rPr>
          <w:rFonts w:hint="eastAsia"/>
        </w:rPr>
      </w:pPr>
    </w:p>
    <w:p>
      <w:pPr>
        <w:pStyle w:val="3"/>
        <w:keepNext w:val="0"/>
        <w:keepLines w:val="0"/>
        <w:autoSpaceDE w:val="0"/>
        <w:autoSpaceDN w:val="0"/>
        <w:adjustRightInd w:val="0"/>
        <w:jc w:val="left"/>
        <w:rPr>
          <w:rFonts w:hint="eastAsia"/>
          <w:bCs/>
          <w:kern w:val="2"/>
          <w:sz w:val="21"/>
        </w:rPr>
        <w:sectPr>
          <w:pgSz w:w="11906" w:h="16838"/>
          <w:pgMar w:top="1417" w:right="1417" w:bottom="1417" w:left="1417" w:header="851" w:footer="992" w:gutter="0"/>
          <w:cols w:space="720" w:num="1"/>
          <w:rtlGutter w:val="0"/>
          <w:docGrid w:type="lines" w:linePitch="312" w:charSpace="0"/>
        </w:sectPr>
      </w:pPr>
      <w:r>
        <w:rPr>
          <w:rFonts w:hint="eastAsia"/>
          <w:bCs/>
          <w:kern w:val="2"/>
          <w:sz w:val="21"/>
        </w:rPr>
        <w:t>注：后附企业营业执照、资质证书</w:t>
      </w:r>
      <w:r>
        <w:rPr>
          <w:rFonts w:hint="eastAsia"/>
          <w:bCs/>
          <w:kern w:val="2"/>
          <w:sz w:val="21"/>
          <w:lang w:val="en-US" w:eastAsia="zh-CN"/>
        </w:rPr>
        <w:t>等复印件</w:t>
      </w:r>
      <w:r>
        <w:rPr>
          <w:rFonts w:hint="eastAsia"/>
          <w:bCs/>
          <w:kern w:val="2"/>
          <w:sz w:val="21"/>
        </w:rPr>
        <w:t>。</w:t>
      </w:r>
    </w:p>
    <w:p>
      <w:pPr>
        <w:widowControl/>
        <w:jc w:val="left"/>
      </w:pPr>
      <w:r>
        <w:rPr>
          <w:rFonts w:hint="eastAsia" w:ascii="宋体" w:hAnsi="宋体" w:cs="宋体"/>
          <w:b w:val="0"/>
          <w:color w:val="000000"/>
          <w:kern w:val="2"/>
          <w:sz w:val="24"/>
          <w:szCs w:val="24"/>
        </w:rPr>
        <w:t>附件</w:t>
      </w:r>
      <w:r>
        <w:rPr>
          <w:rFonts w:hint="eastAsia" w:ascii="宋体" w:hAnsi="宋体" w:cs="宋体"/>
          <w:b w:val="0"/>
          <w:color w:val="000000"/>
          <w:kern w:val="2"/>
          <w:sz w:val="24"/>
          <w:szCs w:val="24"/>
          <w:lang w:val="en-US" w:eastAsia="zh-CN"/>
        </w:rPr>
        <w:t>2</w:t>
      </w:r>
      <w:r>
        <w:rPr>
          <w:rFonts w:hint="eastAsia" w:ascii="宋体" w:hAnsi="宋体" w:cs="宋体"/>
          <w:b w:val="0"/>
          <w:color w:val="000000"/>
          <w:kern w:val="2"/>
          <w:sz w:val="24"/>
          <w:szCs w:val="24"/>
        </w:rPr>
        <w:t>：</w:t>
      </w:r>
    </w:p>
    <w:p>
      <w:pPr>
        <w:pStyle w:val="16"/>
        <w:ind w:firstLine="422" w:firstLineChars="200"/>
        <w:jc w:val="both"/>
        <w:rPr>
          <w:rFonts w:hint="eastAsia"/>
          <w:b/>
          <w:bCs/>
        </w:rPr>
      </w:pPr>
    </w:p>
    <w:p>
      <w:pPr>
        <w:pStyle w:val="16"/>
        <w:ind w:firstLine="0" w:firstLineChars="0"/>
        <w:jc w:val="center"/>
        <w:rPr>
          <w:rFonts w:hint="eastAsia" w:ascii="宋体" w:hAnsi="宋体" w:eastAsia="宋体" w:cs="宋体"/>
          <w:b/>
          <w:sz w:val="30"/>
          <w:szCs w:val="30"/>
          <w:lang w:val="en-US" w:eastAsia="zh-CN"/>
        </w:rPr>
      </w:pPr>
      <w:r>
        <w:rPr>
          <w:rFonts w:hint="eastAsia" w:ascii="宋体" w:hAnsi="宋体" w:cs="宋体"/>
          <w:b/>
          <w:bCs w:val="0"/>
          <w:sz w:val="32"/>
          <w:szCs w:val="32"/>
          <w:lang w:val="en-US" w:eastAsia="zh-CN"/>
        </w:rPr>
        <w:t>供应商分行及以上级别银行合作案例及证明文件</w:t>
      </w:r>
    </w:p>
    <w:tbl>
      <w:tblPr>
        <w:tblStyle w:val="11"/>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01"/>
        <w:gridCol w:w="1987"/>
        <w:gridCol w:w="1583"/>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序号</w:t>
            </w: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案例名称</w:t>
            </w: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合同金额</w:t>
            </w: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项目业主及联系方式</w:t>
            </w: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982"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125"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896"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614" w:type="pct"/>
            <w:noWrap w:val="0"/>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bl>
    <w:p>
      <w:pPr>
        <w:spacing w:line="360" w:lineRule="auto"/>
        <w:ind w:firstLine="422" w:firstLineChars="200"/>
        <w:rPr>
          <w:rFonts w:hAnsi="宋体"/>
          <w:b/>
          <w:bCs/>
          <w:color w:val="000000"/>
          <w:szCs w:val="21"/>
        </w:rPr>
        <w:sectPr>
          <w:pgSz w:w="11906" w:h="16838"/>
          <w:pgMar w:top="1417" w:right="1417" w:bottom="1417" w:left="1417" w:header="851" w:footer="992" w:gutter="0"/>
          <w:cols w:space="720" w:num="1"/>
          <w:rtlGutter w:val="0"/>
          <w:docGrid w:type="lines" w:linePitch="312" w:charSpace="0"/>
        </w:sectPr>
      </w:pPr>
      <w:r>
        <w:rPr>
          <w:rFonts w:hint="eastAsia"/>
          <w:b/>
          <w:bCs/>
        </w:rPr>
        <w:t>注：后附</w:t>
      </w:r>
      <w:r>
        <w:rPr>
          <w:rFonts w:hAnsi="宋体"/>
          <w:b/>
          <w:bCs/>
          <w:color w:val="000000"/>
          <w:szCs w:val="21"/>
        </w:rPr>
        <w:t>证明以上业绩</w:t>
      </w:r>
      <w:r>
        <w:rPr>
          <w:rFonts w:hint="eastAsia" w:hAnsi="宋体"/>
          <w:b/>
          <w:bCs/>
          <w:color w:val="000000"/>
          <w:szCs w:val="21"/>
          <w:lang w:val="en-US" w:eastAsia="zh-CN"/>
        </w:rPr>
        <w:t>的</w:t>
      </w:r>
      <w:r>
        <w:rPr>
          <w:rFonts w:hint="eastAsia" w:hAnsi="宋体"/>
          <w:b/>
          <w:bCs/>
          <w:color w:val="000000"/>
          <w:szCs w:val="21"/>
        </w:rPr>
        <w:t>中标通知书或合同复印件</w:t>
      </w:r>
      <w:r>
        <w:rPr>
          <w:rFonts w:hint="eastAsia" w:hAnsi="宋体"/>
          <w:b/>
          <w:bCs/>
          <w:color w:val="000000"/>
          <w:szCs w:val="21"/>
          <w:lang w:val="en-US" w:eastAsia="zh-CN"/>
        </w:rPr>
        <w:t>，如合同无明确金额可附合同期内结算发票复印件</w:t>
      </w:r>
      <w:r>
        <w:rPr>
          <w:rFonts w:hAnsi="宋体"/>
          <w:b/>
          <w:bCs/>
          <w:color w:val="000000"/>
          <w:szCs w:val="21"/>
        </w:rPr>
        <w:t>。</w:t>
      </w:r>
    </w:p>
    <w:p>
      <w:pPr>
        <w:pStyle w:val="14"/>
        <w:ind w:firstLine="0" w:firstLineChars="0"/>
        <w:jc w:val="both"/>
        <w:rPr>
          <w:rFonts w:hint="eastAsia" w:ascii="宋体" w:hAnsi="宋体" w:cs="宋体"/>
          <w:b/>
          <w:sz w:val="30"/>
          <w:szCs w:val="30"/>
        </w:rPr>
      </w:pPr>
      <w:r>
        <w:rPr>
          <w:rFonts w:hint="eastAsia" w:ascii="宋体" w:hAnsi="宋体" w:cs="宋体"/>
          <w:b w:val="0"/>
          <w:color w:val="000000"/>
          <w:kern w:val="2"/>
          <w:sz w:val="24"/>
          <w:szCs w:val="24"/>
        </w:rPr>
        <w:t>附件</w:t>
      </w:r>
      <w:r>
        <w:rPr>
          <w:rFonts w:hint="eastAsia" w:ascii="宋体" w:hAnsi="宋体" w:cs="宋体"/>
          <w:b w:val="0"/>
          <w:color w:val="000000"/>
          <w:kern w:val="2"/>
          <w:sz w:val="24"/>
          <w:szCs w:val="24"/>
          <w:lang w:val="en-US" w:eastAsia="zh-CN"/>
        </w:rPr>
        <w:t>3</w:t>
      </w:r>
      <w:r>
        <w:rPr>
          <w:rFonts w:hint="eastAsia" w:ascii="宋体" w:hAnsi="宋体" w:cs="宋体"/>
          <w:b w:val="0"/>
          <w:color w:val="000000"/>
          <w:kern w:val="2"/>
          <w:sz w:val="24"/>
          <w:szCs w:val="24"/>
        </w:rPr>
        <w:t>：</w:t>
      </w:r>
    </w:p>
    <w:p>
      <w:pPr>
        <w:pStyle w:val="14"/>
        <w:ind w:firstLine="0" w:firstLineChars="0"/>
        <w:jc w:val="center"/>
        <w:rPr>
          <w:rFonts w:hint="eastAsia" w:ascii="宋体" w:hAnsi="宋体" w:cs="宋体"/>
          <w:b/>
          <w:sz w:val="30"/>
          <w:szCs w:val="30"/>
        </w:rPr>
      </w:pPr>
      <w:r>
        <w:rPr>
          <w:rFonts w:hint="eastAsia" w:ascii="宋体" w:hAnsi="宋体" w:cs="宋体"/>
          <w:b/>
          <w:sz w:val="30"/>
          <w:szCs w:val="30"/>
        </w:rPr>
        <w:t>承诺书</w:t>
      </w:r>
    </w:p>
    <w:p>
      <w:pPr>
        <w:spacing w:line="560" w:lineRule="exact"/>
        <w:rPr>
          <w:rFonts w:ascii="宋体" w:hAnsi="宋体" w:cs="宋体"/>
          <w:szCs w:val="21"/>
        </w:rPr>
      </w:pPr>
      <w:r>
        <w:rPr>
          <w:rFonts w:hint="eastAsia" w:ascii="宋体" w:hAnsi="宋体" w:cs="宋体"/>
          <w:szCs w:val="21"/>
          <w:lang w:bidi="ar"/>
        </w:rPr>
        <w:t>致：</w:t>
      </w:r>
      <w:r>
        <w:rPr>
          <w:rFonts w:hint="eastAsia" w:ascii="宋体" w:hAnsi="宋体" w:cs="宋体"/>
          <w:szCs w:val="21"/>
          <w:u w:val="single"/>
          <w:lang w:bidi="ar"/>
        </w:rPr>
        <w:t>宁波银行股份有限公司</w:t>
      </w:r>
      <w:r>
        <w:rPr>
          <w:rFonts w:hint="eastAsia" w:ascii="宋体" w:hAnsi="宋体" w:cs="宋体"/>
          <w:szCs w:val="21"/>
          <w:u w:val="single"/>
          <w:lang w:val="en-US" w:eastAsia="zh-CN" w:bidi="ar"/>
        </w:rPr>
        <w:t>杭州</w:t>
      </w:r>
      <w:r>
        <w:rPr>
          <w:rFonts w:hint="eastAsia" w:ascii="宋体" w:hAnsi="宋体" w:cs="宋体"/>
          <w:szCs w:val="21"/>
          <w:u w:val="single"/>
          <w:lang w:bidi="ar"/>
        </w:rPr>
        <w:t>分行</w:t>
      </w:r>
    </w:p>
    <w:p>
      <w:pPr>
        <w:spacing w:line="560" w:lineRule="exact"/>
        <w:ind w:firstLine="420" w:firstLineChars="200"/>
        <w:rPr>
          <w:rFonts w:hint="eastAsia" w:ascii="宋体" w:hAnsi="宋体" w:cs="宋体"/>
          <w:szCs w:val="21"/>
          <w:lang w:bidi="ar"/>
        </w:rPr>
      </w:pPr>
      <w:r>
        <w:rPr>
          <w:rFonts w:hint="eastAsia" w:ascii="宋体" w:hAnsi="宋体" w:cs="宋体"/>
          <w:szCs w:val="21"/>
        </w:rPr>
        <w:t>本公司已详细阅读</w:t>
      </w:r>
      <w:r>
        <w:rPr>
          <w:rFonts w:hint="eastAsia" w:ascii="宋体" w:hAnsi="宋体" w:cs="宋体"/>
          <w:szCs w:val="21"/>
          <w:u w:val="single"/>
        </w:rPr>
        <w:t>2024-2027年度宁波银行股份有限公司杭州分行装饰工程供应商入围召集公告</w:t>
      </w:r>
      <w:r>
        <w:rPr>
          <w:rFonts w:hint="eastAsia" w:ascii="宋体" w:hAnsi="宋体" w:cs="宋体"/>
          <w:szCs w:val="21"/>
        </w:rPr>
        <w:t>的内容，严格遵守中华人民共和国、</w:t>
      </w:r>
      <w:r>
        <w:rPr>
          <w:rFonts w:hint="eastAsia" w:ascii="宋体" w:hAnsi="宋体" w:cs="宋体"/>
          <w:szCs w:val="21"/>
          <w:lang w:val="en-US" w:eastAsia="zh-CN"/>
        </w:rPr>
        <w:t>浙江</w:t>
      </w:r>
      <w:r>
        <w:rPr>
          <w:rFonts w:hint="eastAsia" w:ascii="宋体" w:hAnsi="宋体" w:cs="宋体"/>
          <w:szCs w:val="21"/>
        </w:rPr>
        <w:t>省有关招标投标的法律法规，自觉维护建筑市场正常秩序，现就参加本</w:t>
      </w:r>
      <w:r>
        <w:rPr>
          <w:rFonts w:hint="eastAsia" w:ascii="宋体" w:hAnsi="宋体" w:cs="宋体"/>
          <w:szCs w:val="21"/>
          <w:lang w:val="en-US" w:eastAsia="zh-CN"/>
        </w:rPr>
        <w:t>项目入围</w:t>
      </w:r>
      <w:r>
        <w:rPr>
          <w:rFonts w:hint="eastAsia" w:ascii="宋体" w:hAnsi="宋体" w:cs="宋体"/>
          <w:szCs w:val="21"/>
        </w:rPr>
        <w:t>的有关事项承诺如下：</w:t>
      </w:r>
    </w:p>
    <w:p>
      <w:pPr>
        <w:spacing w:line="560" w:lineRule="exact"/>
        <w:ind w:firstLine="480"/>
        <w:rPr>
          <w:rFonts w:hint="eastAsia" w:ascii="宋体" w:hAnsi="宋体" w:cs="宋体"/>
          <w:szCs w:val="21"/>
        </w:rPr>
      </w:pPr>
      <w:r>
        <w:rPr>
          <w:rFonts w:hint="eastAsia" w:ascii="宋体" w:hAnsi="宋体" w:cs="宋体"/>
        </w:rPr>
        <w:t>1、</w:t>
      </w:r>
      <w:r>
        <w:rPr>
          <w:rFonts w:hint="eastAsia" w:ascii="宋体" w:hAnsi="宋体" w:cs="宋体"/>
          <w:szCs w:val="21"/>
          <w:lang w:val="en-US" w:eastAsia="zh-CN" w:bidi="ar"/>
        </w:rPr>
        <w:t>报名</w:t>
      </w:r>
      <w:r>
        <w:rPr>
          <w:rFonts w:hint="eastAsia" w:ascii="宋体" w:hAnsi="宋体" w:cs="宋体"/>
          <w:szCs w:val="21"/>
          <w:lang w:bidi="ar"/>
        </w:rPr>
        <w:t>文件无虚假、伪造的内容。如</w:t>
      </w:r>
      <w:r>
        <w:rPr>
          <w:rFonts w:hint="eastAsia" w:ascii="宋体" w:hAnsi="宋体" w:cs="宋体"/>
          <w:szCs w:val="21"/>
          <w:lang w:val="en-US" w:eastAsia="zh-CN" w:bidi="ar"/>
        </w:rPr>
        <w:t>报名</w:t>
      </w:r>
      <w:r>
        <w:rPr>
          <w:rFonts w:hint="eastAsia" w:ascii="宋体" w:hAnsi="宋体" w:cs="宋体"/>
          <w:szCs w:val="21"/>
          <w:lang w:bidi="ar"/>
        </w:rPr>
        <w:t>文件中存在虚假、伪造的内容，同意作否决</w:t>
      </w:r>
      <w:r>
        <w:rPr>
          <w:rFonts w:hint="eastAsia" w:ascii="宋体" w:hAnsi="宋体" w:cs="宋体"/>
          <w:szCs w:val="21"/>
          <w:lang w:val="en-US" w:eastAsia="zh-CN" w:bidi="ar"/>
        </w:rPr>
        <w:t>入围</w:t>
      </w:r>
      <w:r>
        <w:rPr>
          <w:rFonts w:hint="eastAsia" w:ascii="宋体" w:hAnsi="宋体" w:cs="宋体"/>
          <w:szCs w:val="21"/>
          <w:lang w:bidi="ar"/>
        </w:rPr>
        <w:t>处理；如入围之后被查实弄虚作假，同意取消入围资格。</w:t>
      </w:r>
    </w:p>
    <w:p>
      <w:pPr>
        <w:spacing w:line="560" w:lineRule="exact"/>
        <w:ind w:firstLine="480"/>
        <w:rPr>
          <w:rFonts w:hint="eastAsia"/>
        </w:rPr>
      </w:pPr>
      <w:r>
        <w:rPr>
          <w:rFonts w:hint="eastAsia" w:ascii="宋体" w:hAnsi="宋体" w:cs="宋体"/>
        </w:rPr>
        <w:t>2、</w:t>
      </w:r>
      <w:r>
        <w:rPr>
          <w:rFonts w:hint="eastAsia" w:ascii="宋体" w:hAnsi="宋体" w:cs="宋体"/>
          <w:szCs w:val="21"/>
          <w:lang w:bidi="ar"/>
        </w:rPr>
        <w:t>我公司无串通投标行为。如存在与其他</w:t>
      </w:r>
      <w:r>
        <w:rPr>
          <w:rFonts w:hint="eastAsia" w:ascii="宋体"/>
          <w:szCs w:val="21"/>
        </w:rPr>
        <w:t>供应商</w:t>
      </w:r>
      <w:r>
        <w:rPr>
          <w:rFonts w:hint="eastAsia" w:ascii="宋体" w:hAnsi="宋体" w:cs="宋体"/>
          <w:szCs w:val="21"/>
          <w:lang w:bidi="ar"/>
        </w:rPr>
        <w:t>的</w:t>
      </w:r>
      <w:r>
        <w:rPr>
          <w:rFonts w:hint="eastAsia" w:ascii="宋体" w:hAnsi="宋体" w:cs="宋体"/>
          <w:szCs w:val="21"/>
          <w:lang w:val="en-US" w:eastAsia="zh-CN" w:bidi="ar"/>
        </w:rPr>
        <w:t>报名</w:t>
      </w:r>
      <w:r>
        <w:rPr>
          <w:rFonts w:hint="eastAsia" w:ascii="宋体" w:hAnsi="宋体" w:cs="宋体"/>
          <w:szCs w:val="21"/>
          <w:lang w:bidi="ar"/>
        </w:rPr>
        <w:t>文件有相同的情形，同意作否决</w:t>
      </w:r>
      <w:r>
        <w:rPr>
          <w:rFonts w:hint="eastAsia" w:ascii="宋体" w:hAnsi="宋体" w:cs="宋体"/>
          <w:szCs w:val="21"/>
          <w:lang w:val="en-US" w:eastAsia="zh-CN" w:bidi="ar"/>
        </w:rPr>
        <w:t>入围</w:t>
      </w:r>
      <w:r>
        <w:rPr>
          <w:rFonts w:hint="eastAsia" w:ascii="宋体" w:hAnsi="宋体" w:cs="宋体"/>
          <w:szCs w:val="21"/>
          <w:lang w:bidi="ar"/>
        </w:rPr>
        <w:t>处理，并接受有关行政监督部门的调查和处罚。</w:t>
      </w:r>
    </w:p>
    <w:p>
      <w:pPr>
        <w:spacing w:line="560" w:lineRule="exact"/>
        <w:ind w:firstLine="480"/>
        <w:rPr>
          <w:rFonts w:hint="eastAsia" w:ascii="宋体" w:hAnsi="宋体" w:cs="宋体"/>
          <w:szCs w:val="21"/>
          <w:lang w:bidi="ar"/>
        </w:rPr>
      </w:pPr>
      <w:r>
        <w:rPr>
          <w:rFonts w:hint="eastAsia" w:ascii="宋体" w:hAnsi="宋体" w:cs="宋体"/>
        </w:rPr>
        <w:t>3、</w:t>
      </w:r>
      <w:r>
        <w:rPr>
          <w:rFonts w:hint="eastAsia" w:ascii="宋体" w:hAnsi="宋体" w:cs="宋体"/>
          <w:szCs w:val="21"/>
          <w:lang w:bidi="ar"/>
        </w:rPr>
        <w:t>我公司及法定代表人、拟派项目负责人未被列入严重失信企业名单</w:t>
      </w:r>
      <w:r>
        <w:rPr>
          <w:rFonts w:hint="eastAsia" w:ascii="宋体" w:hAnsi="宋体" w:cs="宋体"/>
          <w:szCs w:val="21"/>
          <w:lang w:eastAsia="zh-CN" w:bidi="ar"/>
        </w:rPr>
        <w:t>、</w:t>
      </w:r>
      <w:r>
        <w:rPr>
          <w:rFonts w:hint="eastAsia" w:ascii="宋体" w:hAnsi="宋体" w:cs="宋体"/>
          <w:szCs w:val="21"/>
          <w:lang w:bidi="ar"/>
        </w:rPr>
        <w:t>未被列入失信被执行人名单</w:t>
      </w:r>
      <w:r>
        <w:rPr>
          <w:rFonts w:hint="eastAsia" w:ascii="宋体" w:hAnsi="宋体" w:cs="宋体"/>
          <w:szCs w:val="21"/>
          <w:lang w:eastAsia="zh-CN" w:bidi="ar"/>
        </w:rPr>
        <w:t>、</w:t>
      </w:r>
      <w:r>
        <w:rPr>
          <w:rFonts w:hint="eastAsia" w:ascii="宋体" w:hAnsi="宋体" w:cs="宋体"/>
          <w:szCs w:val="21"/>
          <w:lang w:bidi="ar"/>
        </w:rPr>
        <w:t>无行贿犯罪行为。如</w:t>
      </w:r>
      <w:r>
        <w:rPr>
          <w:rFonts w:hint="eastAsia" w:ascii="宋体" w:hAnsi="宋体" w:cs="宋体"/>
          <w:szCs w:val="21"/>
        </w:rPr>
        <w:t>被认定存在上述情形的，</w:t>
      </w:r>
      <w:r>
        <w:rPr>
          <w:rFonts w:hint="eastAsia" w:ascii="宋体" w:hAnsi="宋体" w:cs="宋体"/>
          <w:szCs w:val="21"/>
          <w:lang w:bidi="ar"/>
        </w:rPr>
        <w:t>同意作否决</w:t>
      </w:r>
      <w:r>
        <w:rPr>
          <w:rFonts w:hint="eastAsia" w:ascii="宋体" w:hAnsi="宋体" w:cs="宋体"/>
          <w:szCs w:val="21"/>
          <w:lang w:val="en-US" w:eastAsia="zh-CN" w:bidi="ar"/>
        </w:rPr>
        <w:t>入围</w:t>
      </w:r>
      <w:r>
        <w:rPr>
          <w:rFonts w:hint="eastAsia" w:ascii="宋体" w:hAnsi="宋体" w:cs="宋体"/>
          <w:szCs w:val="21"/>
          <w:lang w:bidi="ar"/>
        </w:rPr>
        <w:t>处理；如入围之后被查实，同意取消入围资格。</w:t>
      </w:r>
    </w:p>
    <w:p>
      <w:pPr>
        <w:spacing w:line="560" w:lineRule="exact"/>
        <w:ind w:firstLine="480"/>
        <w:rPr>
          <w:rFonts w:ascii="宋体" w:hAnsi="宋体" w:cs="宋体"/>
          <w:szCs w:val="21"/>
          <w:highlight w:val="none"/>
          <w:lang w:bidi="ar"/>
        </w:rPr>
      </w:pPr>
      <w:r>
        <w:rPr>
          <w:rFonts w:hint="eastAsia" w:ascii="宋体" w:hAnsi="宋体" w:cs="宋体"/>
        </w:rPr>
        <w:t>4、</w:t>
      </w:r>
      <w:r>
        <w:rPr>
          <w:rFonts w:hint="eastAsia" w:ascii="宋体" w:hAnsi="宋体" w:cs="宋体"/>
          <w:szCs w:val="21"/>
          <w:lang w:bidi="ar"/>
        </w:rPr>
        <w:t>我公司</w:t>
      </w:r>
      <w:r>
        <w:rPr>
          <w:rFonts w:hint="eastAsia" w:ascii="宋体" w:hAnsi="宋体" w:cs="宋体"/>
          <w:highlight w:val="none"/>
        </w:rPr>
        <w:t>拟派</w:t>
      </w:r>
      <w:r>
        <w:rPr>
          <w:rFonts w:hint="eastAsia" w:ascii="宋体" w:hAnsi="宋体" w:cs="宋体"/>
          <w:szCs w:val="21"/>
          <w:highlight w:val="none"/>
          <w:lang w:bidi="ar"/>
        </w:rPr>
        <w:t>项目管理机构人员均为我单位在职人员；如</w:t>
      </w:r>
      <w:r>
        <w:rPr>
          <w:rFonts w:hint="eastAsia" w:ascii="宋体" w:hAnsi="宋体" w:cs="宋体"/>
          <w:szCs w:val="21"/>
          <w:highlight w:val="none"/>
          <w:lang w:val="en-US" w:eastAsia="zh-CN" w:bidi="ar"/>
        </w:rPr>
        <w:t>拟派</w:t>
      </w:r>
      <w:r>
        <w:rPr>
          <w:rFonts w:hint="eastAsia" w:ascii="宋体" w:hAnsi="宋体" w:cs="宋体"/>
          <w:szCs w:val="21"/>
          <w:highlight w:val="none"/>
          <w:lang w:bidi="ar"/>
        </w:rPr>
        <w:t>项目管理机构人员非我单位在职人员或不具备上述证书的，同意作否决入围处理或取消入围资格。</w:t>
      </w:r>
    </w:p>
    <w:p>
      <w:pPr>
        <w:spacing w:line="560" w:lineRule="exact"/>
        <w:ind w:firstLine="480"/>
        <w:rPr>
          <w:rFonts w:hint="eastAsia" w:ascii="宋体" w:hAnsi="宋体" w:cs="宋体"/>
        </w:rPr>
      </w:pPr>
      <w:r>
        <w:rPr>
          <w:rFonts w:hint="eastAsia" w:ascii="宋体" w:hAnsi="宋体" w:cs="宋体"/>
        </w:rPr>
        <w:t>5、我公司及我公司拟派项目负责人无被相关行政主管部门处罚且限制投标的违法行为记录，并在处罚有效期内的情形。</w:t>
      </w:r>
    </w:p>
    <w:p>
      <w:pPr>
        <w:spacing w:line="560" w:lineRule="exact"/>
        <w:ind w:firstLine="480"/>
        <w:rPr>
          <w:rFonts w:hint="eastAsia" w:ascii="宋体" w:hAnsi="宋体" w:eastAsia="宋体" w:cs="宋体"/>
          <w:lang w:val="en-US" w:eastAsia="zh-CN"/>
        </w:rPr>
      </w:pPr>
    </w:p>
    <w:p>
      <w:pPr>
        <w:spacing w:line="360" w:lineRule="auto"/>
        <w:jc w:val="right"/>
        <w:rPr>
          <w:rFonts w:hint="eastAsia" w:ascii="宋体" w:hAnsi="宋体" w:cs="宋体"/>
          <w:szCs w:val="21"/>
          <w:lang w:bidi="ar"/>
        </w:rPr>
      </w:pPr>
    </w:p>
    <w:p>
      <w:pPr>
        <w:pStyle w:val="14"/>
        <w:rPr>
          <w:rFonts w:hint="eastAsia" w:ascii="宋体" w:hAnsi="宋体" w:cs="宋体"/>
          <w:szCs w:val="21"/>
          <w:lang w:bidi="ar"/>
        </w:rPr>
      </w:pPr>
    </w:p>
    <w:p>
      <w:pPr>
        <w:rPr>
          <w:rFonts w:hint="eastAsia"/>
        </w:rPr>
      </w:pPr>
    </w:p>
    <w:p>
      <w:pPr>
        <w:spacing w:line="360" w:lineRule="auto"/>
        <w:jc w:val="right"/>
        <w:rPr>
          <w:rFonts w:hint="eastAsia" w:ascii="宋体" w:hAnsi="宋体" w:cs="宋体"/>
          <w:szCs w:val="21"/>
          <w:lang w:bidi="ar"/>
        </w:rPr>
      </w:pPr>
    </w:p>
    <w:p>
      <w:pPr>
        <w:spacing w:line="360" w:lineRule="auto"/>
        <w:ind w:firstLine="5040" w:firstLineChars="24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5040" w:firstLineChars="2400"/>
        <w:rPr>
          <w:rFonts w:ascii="宋体"/>
          <w:szCs w:val="21"/>
          <w:u w:val="single"/>
        </w:rPr>
      </w:pPr>
      <w:r>
        <w:rPr>
          <w:rFonts w:hint="eastAsia" w:ascii="宋体"/>
          <w:szCs w:val="21"/>
        </w:rPr>
        <w:t>法定代表人（签字或盖章）：</w:t>
      </w:r>
      <w:r>
        <w:rPr>
          <w:rFonts w:hint="eastAsia" w:ascii="宋体"/>
          <w:szCs w:val="21"/>
          <w:u w:val="single"/>
        </w:rPr>
        <w:t xml:space="preserve">           </w:t>
      </w:r>
    </w:p>
    <w:p>
      <w:pPr>
        <w:spacing w:line="360" w:lineRule="auto"/>
        <w:rPr>
          <w:rFonts w:hint="eastAsia" w:ascii="宋体"/>
          <w:szCs w:val="21"/>
        </w:rPr>
      </w:pP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pStyle w:val="14"/>
        <w:rPr>
          <w:rFonts w:hint="eastAsia" w:ascii="宋体"/>
          <w:szCs w:val="21"/>
        </w:rPr>
        <w:sectPr>
          <w:pgSz w:w="11906" w:h="16838"/>
          <w:pgMar w:top="1417" w:right="1417" w:bottom="1417" w:left="1417" w:header="851" w:footer="992" w:gutter="0"/>
          <w:cols w:space="720" w:num="1"/>
          <w:rtlGutter w:val="0"/>
          <w:docGrid w:type="lines" w:linePitch="312" w:charSpace="0"/>
        </w:sectPr>
      </w:pPr>
    </w:p>
    <w:p>
      <w:pPr>
        <w:pStyle w:val="7"/>
        <w:rPr>
          <w:rFonts w:hint="eastAsia"/>
        </w:rPr>
      </w:pPr>
      <w:r>
        <w:rPr>
          <w:rFonts w:hint="eastAsia" w:ascii="宋体" w:hAnsi="宋体" w:cs="宋体"/>
          <w:b w:val="0"/>
          <w:color w:val="000000"/>
          <w:kern w:val="2"/>
          <w:sz w:val="24"/>
          <w:szCs w:val="24"/>
        </w:rPr>
        <w:t>附件</w:t>
      </w:r>
      <w:r>
        <w:rPr>
          <w:rFonts w:hint="eastAsia" w:ascii="宋体" w:hAnsi="宋体" w:cs="宋体"/>
          <w:b w:val="0"/>
          <w:color w:val="000000"/>
          <w:kern w:val="2"/>
          <w:sz w:val="24"/>
          <w:szCs w:val="24"/>
          <w:lang w:val="en-US" w:eastAsia="zh-CN"/>
        </w:rPr>
        <w:t>4</w:t>
      </w:r>
      <w:r>
        <w:rPr>
          <w:rFonts w:hint="eastAsia" w:ascii="宋体" w:hAnsi="宋体" w:cs="宋体"/>
          <w:b w:val="0"/>
          <w:color w:val="000000"/>
          <w:kern w:val="2"/>
          <w:sz w:val="24"/>
          <w:szCs w:val="24"/>
        </w:rPr>
        <w:t>：</w:t>
      </w:r>
    </w:p>
    <w:p>
      <w:pPr>
        <w:spacing w:line="300" w:lineRule="auto"/>
        <w:jc w:val="center"/>
        <w:outlineLvl w:val="1"/>
        <w:rPr>
          <w:rStyle w:val="17"/>
          <w:rFonts w:ascii="宋体" w:hAnsi="宋体" w:eastAsia="宋体"/>
          <w:color w:val="000000"/>
        </w:rPr>
      </w:pPr>
      <w:r>
        <w:rPr>
          <w:rStyle w:val="17"/>
          <w:rFonts w:hint="eastAsia" w:ascii="宋体" w:hAnsi="宋体" w:eastAsia="宋体"/>
          <w:color w:val="000000"/>
        </w:rPr>
        <w:t>财务状况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265"/>
        <w:gridCol w:w="2460"/>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1" w:type="dxa"/>
            <w:noWrap w:val="0"/>
            <w:vAlign w:val="center"/>
          </w:tcPr>
          <w:p>
            <w:pPr>
              <w:pStyle w:val="18"/>
              <w:ind w:left="0" w:firstLine="0" w:firstLineChars="0"/>
              <w:jc w:val="center"/>
              <w:rPr>
                <w:rFonts w:ascii="宋体" w:hAnsi="宋体" w:cs="Times New Roman"/>
                <w:sz w:val="21"/>
                <w:szCs w:val="21"/>
              </w:rPr>
            </w:pPr>
            <w:r>
              <w:rPr>
                <w:rFonts w:ascii="宋体" w:hAnsi="宋体" w:cs="Times New Roman"/>
                <w:sz w:val="21"/>
                <w:szCs w:val="21"/>
              </w:rPr>
              <w:t>年度</w:t>
            </w:r>
          </w:p>
        </w:tc>
        <w:tc>
          <w:tcPr>
            <w:tcW w:w="2265" w:type="dxa"/>
            <w:noWrap w:val="0"/>
            <w:vAlign w:val="center"/>
          </w:tcPr>
          <w:p>
            <w:pPr>
              <w:pStyle w:val="18"/>
              <w:ind w:left="0" w:firstLine="0" w:firstLineChars="0"/>
              <w:jc w:val="center"/>
              <w:rPr>
                <w:rFonts w:ascii="宋体" w:hAnsi="宋体" w:cs="Times New Roman"/>
                <w:sz w:val="21"/>
                <w:szCs w:val="21"/>
              </w:rPr>
            </w:pPr>
            <w:r>
              <w:rPr>
                <w:rFonts w:ascii="宋体" w:hAnsi="宋体" w:cs="Times New Roman"/>
                <w:sz w:val="21"/>
                <w:szCs w:val="21"/>
              </w:rPr>
              <w:t>总资产</w:t>
            </w:r>
          </w:p>
          <w:p>
            <w:pPr>
              <w:pStyle w:val="18"/>
              <w:ind w:left="0" w:firstLine="0" w:firstLineChars="0"/>
              <w:jc w:val="center"/>
              <w:rPr>
                <w:rFonts w:ascii="宋体" w:hAnsi="宋体" w:cs="Times New Roman"/>
                <w:sz w:val="21"/>
                <w:szCs w:val="21"/>
              </w:rPr>
            </w:pPr>
            <w:r>
              <w:rPr>
                <w:rFonts w:ascii="宋体" w:hAnsi="宋体" w:cs="Times New Roman"/>
                <w:sz w:val="21"/>
                <w:szCs w:val="21"/>
              </w:rPr>
              <w:t>（万元）</w:t>
            </w:r>
          </w:p>
        </w:tc>
        <w:tc>
          <w:tcPr>
            <w:tcW w:w="2460" w:type="dxa"/>
            <w:noWrap w:val="0"/>
            <w:vAlign w:val="center"/>
          </w:tcPr>
          <w:p>
            <w:pPr>
              <w:pStyle w:val="18"/>
              <w:ind w:left="0" w:firstLine="0" w:firstLineChars="0"/>
              <w:jc w:val="center"/>
              <w:rPr>
                <w:rFonts w:ascii="宋体" w:hAnsi="宋体" w:cs="Times New Roman"/>
                <w:sz w:val="21"/>
                <w:szCs w:val="21"/>
              </w:rPr>
            </w:pPr>
            <w:r>
              <w:rPr>
                <w:rFonts w:ascii="宋体" w:hAnsi="宋体" w:cs="Times New Roman"/>
                <w:sz w:val="21"/>
                <w:szCs w:val="21"/>
              </w:rPr>
              <w:t>营业收入</w:t>
            </w:r>
          </w:p>
          <w:p>
            <w:pPr>
              <w:pStyle w:val="18"/>
              <w:ind w:left="0" w:firstLine="0" w:firstLineChars="0"/>
              <w:jc w:val="center"/>
              <w:rPr>
                <w:rFonts w:ascii="宋体" w:hAnsi="宋体" w:cs="Times New Roman"/>
                <w:sz w:val="21"/>
                <w:szCs w:val="21"/>
              </w:rPr>
            </w:pPr>
            <w:r>
              <w:rPr>
                <w:rFonts w:ascii="宋体" w:hAnsi="宋体" w:cs="Times New Roman"/>
                <w:sz w:val="21"/>
                <w:szCs w:val="21"/>
              </w:rPr>
              <w:t>（万元）</w:t>
            </w:r>
          </w:p>
        </w:tc>
        <w:tc>
          <w:tcPr>
            <w:tcW w:w="2375" w:type="dxa"/>
            <w:noWrap w:val="0"/>
            <w:vAlign w:val="center"/>
          </w:tcPr>
          <w:p>
            <w:pPr>
              <w:pStyle w:val="18"/>
              <w:ind w:left="0" w:firstLine="0" w:firstLineChars="0"/>
              <w:jc w:val="center"/>
              <w:rPr>
                <w:rFonts w:ascii="宋体" w:hAnsi="宋体" w:cs="Times New Roman"/>
                <w:sz w:val="21"/>
                <w:szCs w:val="21"/>
              </w:rPr>
            </w:pPr>
            <w:r>
              <w:rPr>
                <w:rFonts w:ascii="宋体" w:hAnsi="宋体" w:cs="Times New Roman"/>
                <w:sz w:val="21"/>
                <w:szCs w:val="21"/>
              </w:rPr>
              <w:t>净利润</w:t>
            </w:r>
          </w:p>
          <w:p>
            <w:pPr>
              <w:pStyle w:val="18"/>
              <w:ind w:left="0" w:firstLine="0" w:firstLineChars="0"/>
              <w:jc w:val="center"/>
              <w:rPr>
                <w:rFonts w:ascii="宋体" w:hAnsi="宋体" w:cs="Times New Roman"/>
                <w:sz w:val="21"/>
                <w:szCs w:val="21"/>
              </w:rPr>
            </w:pPr>
            <w:r>
              <w:rPr>
                <w:rFonts w:ascii="宋体" w:hAnsi="宋体"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51" w:type="dxa"/>
            <w:noWrap w:val="0"/>
            <w:vAlign w:val="center"/>
          </w:tcPr>
          <w:p>
            <w:pPr>
              <w:pStyle w:val="18"/>
              <w:ind w:left="0" w:firstLine="0" w:firstLineChars="0"/>
              <w:jc w:val="center"/>
              <w:rPr>
                <w:rFonts w:ascii="宋体" w:hAnsi="宋体" w:cs="Times New Roman"/>
                <w:sz w:val="21"/>
                <w:szCs w:val="21"/>
              </w:rPr>
            </w:pPr>
            <w:r>
              <w:rPr>
                <w:rFonts w:hint="eastAsia" w:ascii="宋体" w:hAnsi="宋体" w:cs="Times New Roman"/>
                <w:sz w:val="21"/>
                <w:szCs w:val="21"/>
              </w:rPr>
              <w:t>2</w:t>
            </w:r>
            <w:r>
              <w:rPr>
                <w:rFonts w:ascii="宋体" w:hAnsi="宋体" w:cs="Times New Roman"/>
                <w:sz w:val="21"/>
                <w:szCs w:val="21"/>
              </w:rPr>
              <w:t>0</w:t>
            </w:r>
            <w:r>
              <w:rPr>
                <w:rFonts w:hint="eastAsia" w:ascii="宋体" w:hAnsi="宋体" w:cs="Times New Roman"/>
                <w:sz w:val="21"/>
                <w:szCs w:val="21"/>
              </w:rPr>
              <w:t>2</w:t>
            </w:r>
            <w:r>
              <w:rPr>
                <w:rFonts w:hint="eastAsia" w:ascii="宋体" w:hAnsi="宋体" w:cs="Times New Roman"/>
                <w:sz w:val="21"/>
                <w:szCs w:val="21"/>
                <w:lang w:val="en-US" w:eastAsia="zh-CN"/>
              </w:rPr>
              <w:t>3</w:t>
            </w:r>
            <w:r>
              <w:rPr>
                <w:rFonts w:hint="eastAsia" w:ascii="宋体" w:hAnsi="宋体" w:cs="Times New Roman"/>
                <w:sz w:val="21"/>
                <w:szCs w:val="21"/>
              </w:rPr>
              <w:t>年度</w:t>
            </w:r>
          </w:p>
        </w:tc>
        <w:tc>
          <w:tcPr>
            <w:tcW w:w="2265" w:type="dxa"/>
            <w:noWrap w:val="0"/>
            <w:vAlign w:val="center"/>
          </w:tcPr>
          <w:p>
            <w:pPr>
              <w:pStyle w:val="18"/>
              <w:ind w:left="0" w:firstLine="0" w:firstLineChars="0"/>
              <w:jc w:val="center"/>
              <w:rPr>
                <w:rFonts w:ascii="宋体" w:hAnsi="宋体" w:cs="Times New Roman"/>
                <w:sz w:val="21"/>
                <w:szCs w:val="21"/>
              </w:rPr>
            </w:pPr>
          </w:p>
        </w:tc>
        <w:tc>
          <w:tcPr>
            <w:tcW w:w="2460" w:type="dxa"/>
            <w:noWrap w:val="0"/>
            <w:vAlign w:val="center"/>
          </w:tcPr>
          <w:p>
            <w:pPr>
              <w:pStyle w:val="18"/>
              <w:ind w:left="0" w:firstLine="0" w:firstLineChars="0"/>
              <w:jc w:val="center"/>
              <w:rPr>
                <w:rFonts w:ascii="宋体" w:hAnsi="宋体" w:cs="Times New Roman"/>
                <w:sz w:val="21"/>
                <w:szCs w:val="21"/>
              </w:rPr>
            </w:pPr>
          </w:p>
        </w:tc>
        <w:tc>
          <w:tcPr>
            <w:tcW w:w="2375" w:type="dxa"/>
            <w:noWrap w:val="0"/>
            <w:vAlign w:val="center"/>
          </w:tcPr>
          <w:p>
            <w:pPr>
              <w:pStyle w:val="18"/>
              <w:ind w:left="0" w:firstLine="0" w:firstLineChars="0"/>
              <w:jc w:val="center"/>
              <w:rPr>
                <w:rFonts w:ascii="宋体" w:hAnsi="宋体" w:cs="Times New Roman"/>
                <w:sz w:val="21"/>
                <w:szCs w:val="21"/>
              </w:rPr>
            </w:pPr>
          </w:p>
        </w:tc>
      </w:tr>
    </w:tbl>
    <w:p>
      <w:pPr>
        <w:spacing w:line="48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p>
    <w:p>
      <w:pPr>
        <w:pStyle w:val="6"/>
        <w:rPr>
          <w:rFonts w:hAnsi="宋体"/>
          <w:szCs w:val="21"/>
        </w:rPr>
      </w:pPr>
    </w:p>
    <w:p>
      <w:pPr>
        <w:spacing w:line="360" w:lineRule="auto"/>
        <w:rPr>
          <w:rFonts w:ascii="宋体" w:hAnsi="宋体"/>
          <w:szCs w:val="21"/>
        </w:rPr>
      </w:pPr>
      <w:r>
        <w:rPr>
          <w:rFonts w:ascii="宋体" w:hAnsi="宋体"/>
          <w:szCs w:val="21"/>
        </w:rPr>
        <w:t>注：</w:t>
      </w:r>
    </w:p>
    <w:p>
      <w:pPr>
        <w:numPr>
          <w:ilvl w:val="0"/>
          <w:numId w:val="2"/>
        </w:numPr>
        <w:spacing w:line="360" w:lineRule="auto"/>
        <w:ind w:left="284" w:hanging="284"/>
        <w:rPr>
          <w:rFonts w:ascii="宋体" w:hAnsi="宋体"/>
          <w:szCs w:val="21"/>
        </w:rPr>
      </w:pPr>
      <w:r>
        <w:rPr>
          <w:rFonts w:hint="eastAsia" w:ascii="宋体" w:hAnsi="宋体"/>
          <w:szCs w:val="21"/>
          <w:lang w:val="en-US" w:eastAsia="zh-CN"/>
        </w:rPr>
        <w:t>供应商</w:t>
      </w:r>
      <w:r>
        <w:rPr>
          <w:rFonts w:hint="eastAsia" w:ascii="宋体" w:hAnsi="宋体"/>
          <w:szCs w:val="21"/>
        </w:rPr>
        <w:t>需提供202</w:t>
      </w:r>
      <w:r>
        <w:rPr>
          <w:rFonts w:hint="eastAsia" w:ascii="宋体" w:hAnsi="宋体"/>
          <w:szCs w:val="21"/>
          <w:lang w:val="en-US" w:eastAsia="zh-CN"/>
        </w:rPr>
        <w:t>3</w:t>
      </w:r>
      <w:r>
        <w:rPr>
          <w:rFonts w:hint="eastAsia" w:ascii="宋体" w:hAnsi="宋体"/>
          <w:szCs w:val="21"/>
        </w:rPr>
        <w:t>年度的经审计的财务报表（至少含资产负债表，现金流量表，损益表）复印件。</w:t>
      </w:r>
    </w:p>
    <w:p>
      <w:pPr>
        <w:numPr>
          <w:ilvl w:val="0"/>
          <w:numId w:val="2"/>
        </w:numPr>
        <w:spacing w:line="360" w:lineRule="auto"/>
        <w:ind w:left="284" w:hanging="284"/>
        <w:rPr>
          <w:rFonts w:ascii="宋体" w:hAnsi="宋体"/>
          <w:szCs w:val="21"/>
        </w:rPr>
      </w:pPr>
      <w:r>
        <w:rPr>
          <w:rFonts w:hint="eastAsia" w:ascii="宋体" w:hAnsi="宋体"/>
          <w:szCs w:val="21"/>
        </w:rPr>
        <w:t>本年度营业收入=主营业务收入+其他业务收入</w:t>
      </w:r>
    </w:p>
    <w:p>
      <w:pPr>
        <w:spacing w:line="360" w:lineRule="auto"/>
        <w:ind w:left="284"/>
        <w:rPr>
          <w:rFonts w:ascii="宋体" w:hAnsi="宋体"/>
          <w:szCs w:val="21"/>
        </w:rPr>
      </w:pPr>
      <w:r>
        <w:rPr>
          <w:rFonts w:hint="eastAsia" w:ascii="宋体" w:hAnsi="宋体"/>
          <w:szCs w:val="21"/>
        </w:rPr>
        <w:t>（指企业在从事销售商品，提供劳务和让渡资产使用权等日常经营业务过程中所形成的经济利益的总流入，分为主营业务收入和其他业务收入）</w:t>
      </w:r>
    </w:p>
    <w:p>
      <w:pPr>
        <w:numPr>
          <w:ilvl w:val="0"/>
          <w:numId w:val="2"/>
        </w:numPr>
        <w:spacing w:line="360" w:lineRule="auto"/>
        <w:ind w:left="284" w:hanging="284"/>
        <w:rPr>
          <w:rFonts w:ascii="宋体" w:hAnsi="宋体"/>
          <w:szCs w:val="21"/>
        </w:rPr>
      </w:pPr>
      <w:r>
        <w:rPr>
          <w:rFonts w:hint="eastAsia" w:ascii="宋体" w:hAnsi="宋体"/>
          <w:szCs w:val="21"/>
        </w:rPr>
        <w:t>净利润=营业利润+营业外收入-营业外支出</w:t>
      </w:r>
    </w:p>
    <w:p>
      <w:pPr>
        <w:spacing w:line="360" w:lineRule="auto"/>
        <w:ind w:left="284"/>
        <w:rPr>
          <w:rFonts w:ascii="宋体" w:hAnsi="宋体"/>
          <w:szCs w:val="21"/>
        </w:rPr>
      </w:pPr>
      <w:r>
        <w:rPr>
          <w:rFonts w:hint="eastAsia" w:ascii="宋体" w:hAnsi="宋体"/>
          <w:szCs w:val="21"/>
        </w:rPr>
        <w:t>（指企业在生产经营过程中各种收入扣除各种耗费后的盈余，反映企业在报告期内实现的盈亏总额。）</w:t>
      </w:r>
    </w:p>
    <w:p>
      <w:pPr>
        <w:pStyle w:val="14"/>
        <w:ind w:firstLine="0" w:firstLineChars="0"/>
        <w:jc w:val="center"/>
        <w:rPr>
          <w:rFonts w:hint="eastAsia" w:ascii="宋体" w:hAnsi="宋体" w:cs="宋体"/>
          <w:b/>
          <w:sz w:val="30"/>
          <w:szCs w:val="30"/>
          <w:lang w:val="en-US" w:eastAsia="zh-CN"/>
        </w:rPr>
      </w:pPr>
    </w:p>
    <w:p>
      <w:pPr>
        <w:spacing w:line="360" w:lineRule="auto"/>
        <w:ind w:firstLine="4200" w:firstLineChars="20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4200" w:firstLineChars="2000"/>
        <w:rPr>
          <w:rFonts w:hint="eastAsia" w:ascii="宋体"/>
          <w:szCs w:val="21"/>
          <w:u w:val="single"/>
        </w:rPr>
      </w:pPr>
      <w:r>
        <w:rPr>
          <w:rFonts w:hint="eastAsia" w:ascii="宋体"/>
          <w:szCs w:val="21"/>
        </w:rPr>
        <w:t>法定代表人（签字或盖章）：</w:t>
      </w:r>
      <w:r>
        <w:rPr>
          <w:rFonts w:hint="eastAsia" w:ascii="宋体"/>
          <w:szCs w:val="21"/>
          <w:u w:val="single"/>
        </w:rPr>
        <w:t xml:space="preserve">            </w:t>
      </w:r>
    </w:p>
    <w:p>
      <w:pPr>
        <w:spacing w:line="360" w:lineRule="auto"/>
        <w:ind w:firstLine="5460" w:firstLineChars="2600"/>
        <w:rPr>
          <w:rFonts w:hint="eastAsia" w:ascii="宋体" w:eastAsia="宋体"/>
          <w:szCs w:val="21"/>
          <w:u w:val="single"/>
          <w:lang w:val="en-US" w:eastAsia="zh-CN"/>
        </w:rPr>
      </w:pP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u w:val="none"/>
          <w:lang w:val="en-US" w:eastAsia="zh-CN"/>
        </w:rPr>
        <w:t>日</w:t>
      </w:r>
    </w:p>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C1BAF"/>
    <w:multiLevelType w:val="multilevel"/>
    <w:tmpl w:val="50FC1BAF"/>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6655939B"/>
    <w:multiLevelType w:val="singleLevel"/>
    <w:tmpl w:val="665593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C3C75"/>
    <w:rsid w:val="291C3C75"/>
    <w:rsid w:val="2B411FCD"/>
    <w:rsid w:val="30C62264"/>
    <w:rsid w:val="4BD639C4"/>
    <w:rsid w:val="4D994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4">
    <w:name w:val="heading 2"/>
    <w:basedOn w:val="1"/>
    <w:next w:val="1"/>
    <w:qFormat/>
    <w:uiPriority w:val="0"/>
    <w:pPr>
      <w:keepNext/>
      <w:keepLines/>
      <w:spacing w:line="360" w:lineRule="auto"/>
      <w:outlineLvl w:val="1"/>
    </w:pPr>
    <w:rPr>
      <w:rFonts w:ascii="Arial" w:hAnsi="Arial"/>
      <w:b/>
      <w:sz w:val="24"/>
    </w:rPr>
  </w:style>
  <w:style w:type="paragraph" w:styleId="5">
    <w:name w:val="heading 4"/>
    <w:basedOn w:val="1"/>
    <w:next w:val="1"/>
    <w:qFormat/>
    <w:uiPriority w:val="0"/>
    <w:pPr>
      <w:keepNext/>
      <w:keepLines/>
      <w:spacing w:line="360" w:lineRule="auto"/>
      <w:outlineLvl w:val="3"/>
    </w:pPr>
    <w:rPr>
      <w:rFonts w:ascii="Arial" w:hAnsi="Arial"/>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style>
  <w:style w:type="paragraph" w:styleId="6">
    <w:name w:val="Plain Text"/>
    <w:basedOn w:val="1"/>
    <w:qFormat/>
    <w:uiPriority w:val="0"/>
    <w:pPr>
      <w:adjustRightInd w:val="0"/>
      <w:textAlignment w:val="baseline"/>
    </w:pPr>
    <w:rPr>
      <w:rFonts w:ascii="宋体" w:hAnsi="Courier New"/>
    </w:rPr>
  </w:style>
  <w:style w:type="paragraph" w:styleId="7">
    <w:name w:val="Balloon Text"/>
    <w:basedOn w:val="1"/>
    <w:qFormat/>
    <w:uiPriority w:val="0"/>
    <w:rPr>
      <w:kern w:val="0"/>
      <w:sz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Body Text 2"/>
    <w:basedOn w:val="1"/>
    <w:qFormat/>
    <w:uiPriority w:val="0"/>
    <w:pPr>
      <w:spacing w:after="120" w:line="480" w:lineRule="auto"/>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List Paragraph"/>
    <w:basedOn w:val="1"/>
    <w:next w:val="7"/>
    <w:qFormat/>
    <w:uiPriority w:val="34"/>
    <w:pPr>
      <w:ind w:firstLine="420" w:firstLineChars="200"/>
    </w:pPr>
  </w:style>
  <w:style w:type="paragraph" w:customStyle="1" w:styleId="15">
    <w:name w:val="_Style 1"/>
    <w:basedOn w:val="1"/>
    <w:next w:val="7"/>
    <w:qFormat/>
    <w:uiPriority w:val="99"/>
    <w:pPr>
      <w:ind w:firstLine="420" w:firstLineChars="200"/>
    </w:pPr>
  </w:style>
  <w:style w:type="paragraph" w:customStyle="1" w:styleId="16">
    <w:name w:val="_Style 4"/>
    <w:basedOn w:val="1"/>
    <w:next w:val="7"/>
    <w:qFormat/>
    <w:uiPriority w:val="99"/>
    <w:pPr>
      <w:ind w:firstLine="420" w:firstLineChars="200"/>
    </w:pPr>
  </w:style>
  <w:style w:type="character" w:customStyle="1" w:styleId="17">
    <w:name w:val="标题 2 Char Char Char"/>
    <w:qFormat/>
    <w:uiPriority w:val="99"/>
    <w:rPr>
      <w:rFonts w:ascii="Arial" w:hAnsi="Arial" w:eastAsia="黑体"/>
      <w:b/>
      <w:bCs/>
      <w:kern w:val="2"/>
      <w:sz w:val="32"/>
      <w:szCs w:val="32"/>
      <w:lang w:val="en-US" w:eastAsia="zh-CN" w:bidi="ar-SA"/>
    </w:rPr>
  </w:style>
  <w:style w:type="paragraph" w:customStyle="1" w:styleId="18">
    <w:name w:val="样式 左侧:  0.74 厘米1"/>
    <w:basedOn w:val="1"/>
    <w:qFormat/>
    <w:uiPriority w:val="0"/>
    <w:pPr>
      <w:ind w:left="620" w:hanging="200" w:hangingChars="200"/>
    </w:pPr>
    <w:rPr>
      <w:rFonts w:cs="宋体"/>
      <w:kern w:val="0"/>
      <w:sz w:val="24"/>
      <w:szCs w:val="20"/>
    </w:rPr>
  </w:style>
  <w:style w:type="paragraph" w:customStyle="1" w:styleId="19">
    <w:name w:val="正文2"/>
    <w:basedOn w:val="1"/>
    <w:qFormat/>
    <w:uiPriority w:val="0"/>
    <w:pPr>
      <w:adjustRightInd/>
      <w:spacing w:before="156" w:line="360" w:lineRule="auto"/>
      <w:ind w:firstLine="510" w:firstLineChars="200"/>
      <w:textAlignment w:val="auto"/>
    </w:pPr>
    <w:rPr>
      <w:rFonts w:eastAsia="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2024-08-23T07:20:00Z</dcterms:created>
  <dc:creator>mbdy</dc:creator>
  <cp:lastModifiedBy>Administrator</cp:lastModifiedBy>
  <dcterms:modified xsi:type="dcterms:W3CDTF">2024-08-23T09:15:12Z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EF6AA1BEF7074D69874BD1BDB2BAEB5A</vt:lpwstr>
  </property>
</Properties>
</file>